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2195"/>
        <w:gridCol w:w="3312"/>
        <w:gridCol w:w="2791"/>
        <w:gridCol w:w="2161"/>
        <w:gridCol w:w="1710"/>
        <w:gridCol w:w="1007"/>
      </w:tblGrid>
      <w:tr w:rsidR="00E520C9" w:rsidTr="00F70E82">
        <w:tc>
          <w:tcPr>
            <w:tcW w:w="5000" w:type="pct"/>
            <w:gridSpan w:val="6"/>
            <w:vAlign w:val="center"/>
          </w:tcPr>
          <w:p w:rsidR="00E520C9" w:rsidRPr="00F70E82" w:rsidRDefault="00E520C9" w:rsidP="00F70E82">
            <w:pPr>
              <w:jc w:val="center"/>
              <w:rPr>
                <w:b/>
                <w:sz w:val="36"/>
                <w:szCs w:val="36"/>
              </w:rPr>
            </w:pPr>
            <w:bookmarkStart w:id="0" w:name="_GoBack"/>
            <w:bookmarkEnd w:id="0"/>
            <w:r w:rsidRPr="00F70E82">
              <w:rPr>
                <w:b/>
                <w:sz w:val="36"/>
                <w:szCs w:val="36"/>
              </w:rPr>
              <w:t>The New Deal Project Rubric</w:t>
            </w:r>
          </w:p>
        </w:tc>
      </w:tr>
      <w:tr w:rsidR="00E648D8" w:rsidTr="0065032D">
        <w:tc>
          <w:tcPr>
            <w:tcW w:w="833" w:type="pct"/>
            <w:vAlign w:val="center"/>
          </w:tcPr>
          <w:p w:rsidR="00E520C9" w:rsidRDefault="00E520C9" w:rsidP="00F70E82">
            <w:pPr>
              <w:jc w:val="center"/>
            </w:pPr>
          </w:p>
        </w:tc>
        <w:tc>
          <w:tcPr>
            <w:tcW w:w="1257" w:type="pct"/>
            <w:vAlign w:val="center"/>
          </w:tcPr>
          <w:p w:rsidR="00E520C9" w:rsidRPr="00F70E82" w:rsidRDefault="00E520C9" w:rsidP="00F70E82">
            <w:pPr>
              <w:jc w:val="center"/>
              <w:rPr>
                <w:b/>
              </w:rPr>
            </w:pPr>
            <w:r w:rsidRPr="00F70E82">
              <w:rPr>
                <w:b/>
              </w:rPr>
              <w:t>4</w:t>
            </w:r>
          </w:p>
        </w:tc>
        <w:tc>
          <w:tcPr>
            <w:tcW w:w="1059" w:type="pct"/>
            <w:vAlign w:val="center"/>
          </w:tcPr>
          <w:p w:rsidR="00E520C9" w:rsidRPr="00F70E82" w:rsidRDefault="00E520C9" w:rsidP="00F70E82">
            <w:pPr>
              <w:jc w:val="center"/>
              <w:rPr>
                <w:b/>
              </w:rPr>
            </w:pPr>
            <w:r w:rsidRPr="00F70E82">
              <w:rPr>
                <w:b/>
              </w:rPr>
              <w:t>3</w:t>
            </w:r>
          </w:p>
        </w:tc>
        <w:tc>
          <w:tcPr>
            <w:tcW w:w="820" w:type="pct"/>
            <w:vAlign w:val="center"/>
          </w:tcPr>
          <w:p w:rsidR="00E520C9" w:rsidRPr="00F70E82" w:rsidRDefault="00E520C9" w:rsidP="00F70E82">
            <w:pPr>
              <w:jc w:val="center"/>
              <w:rPr>
                <w:b/>
              </w:rPr>
            </w:pPr>
            <w:r w:rsidRPr="00F70E82">
              <w:rPr>
                <w:b/>
              </w:rPr>
              <w:t>2</w:t>
            </w:r>
          </w:p>
        </w:tc>
        <w:tc>
          <w:tcPr>
            <w:tcW w:w="649" w:type="pct"/>
            <w:vAlign w:val="center"/>
          </w:tcPr>
          <w:p w:rsidR="00E520C9" w:rsidRPr="00F70E82" w:rsidRDefault="00E520C9" w:rsidP="00F70E82">
            <w:pPr>
              <w:jc w:val="center"/>
              <w:rPr>
                <w:b/>
              </w:rPr>
            </w:pPr>
            <w:r w:rsidRPr="00F70E82">
              <w:rPr>
                <w:b/>
              </w:rPr>
              <w:t>1</w:t>
            </w:r>
          </w:p>
        </w:tc>
        <w:tc>
          <w:tcPr>
            <w:tcW w:w="382" w:type="pct"/>
            <w:vAlign w:val="center"/>
          </w:tcPr>
          <w:p w:rsidR="00E520C9" w:rsidRDefault="00E520C9" w:rsidP="00F70E82">
            <w:pPr>
              <w:jc w:val="center"/>
            </w:pPr>
            <w:r>
              <w:t>Score</w:t>
            </w:r>
          </w:p>
        </w:tc>
      </w:tr>
      <w:tr w:rsidR="00E648D8" w:rsidTr="0065032D">
        <w:tc>
          <w:tcPr>
            <w:tcW w:w="833" w:type="pct"/>
            <w:vAlign w:val="center"/>
          </w:tcPr>
          <w:p w:rsidR="00E520C9" w:rsidRPr="00F70E82" w:rsidRDefault="00E520C9" w:rsidP="00F70E82">
            <w:pPr>
              <w:jc w:val="center"/>
              <w:rPr>
                <w:b/>
                <w:sz w:val="28"/>
                <w:szCs w:val="28"/>
              </w:rPr>
            </w:pPr>
            <w:r w:rsidRPr="00F70E82">
              <w:rPr>
                <w:b/>
                <w:sz w:val="28"/>
                <w:szCs w:val="28"/>
              </w:rPr>
              <w:t>Analyzing Documents</w:t>
            </w:r>
          </w:p>
          <w:p w:rsidR="000C6583" w:rsidRDefault="000C6583" w:rsidP="00F70E82">
            <w:pPr>
              <w:jc w:val="center"/>
            </w:pPr>
            <w:r w:rsidRPr="00F70E82">
              <w:rPr>
                <w:b/>
                <w:sz w:val="28"/>
                <w:szCs w:val="28"/>
              </w:rPr>
              <w:t>(Group)</w:t>
            </w:r>
          </w:p>
        </w:tc>
        <w:tc>
          <w:tcPr>
            <w:tcW w:w="1257" w:type="pct"/>
            <w:vAlign w:val="center"/>
          </w:tcPr>
          <w:p w:rsidR="00E520C9" w:rsidRPr="00F70E82" w:rsidRDefault="00E648D8" w:rsidP="00F70E82">
            <w:pPr>
              <w:jc w:val="center"/>
              <w:rPr>
                <w:sz w:val="20"/>
                <w:szCs w:val="20"/>
              </w:rPr>
            </w:pPr>
            <w:r w:rsidRPr="00F70E82">
              <w:rPr>
                <w:sz w:val="20"/>
                <w:szCs w:val="20"/>
              </w:rPr>
              <w:t>Group uses the Primary Source Analysis Tool (PSAT) to identify outstanding features of documents and theorize about the people and programs surrounding The New Deal. At least five questions for research are generated.</w:t>
            </w:r>
          </w:p>
        </w:tc>
        <w:tc>
          <w:tcPr>
            <w:tcW w:w="1059" w:type="pct"/>
            <w:vAlign w:val="center"/>
          </w:tcPr>
          <w:p w:rsidR="00E520C9" w:rsidRPr="00F70E82" w:rsidRDefault="00E648D8" w:rsidP="00F70E82">
            <w:pPr>
              <w:jc w:val="center"/>
              <w:rPr>
                <w:sz w:val="20"/>
                <w:szCs w:val="20"/>
              </w:rPr>
            </w:pPr>
            <w:r w:rsidRPr="00F70E82">
              <w:rPr>
                <w:sz w:val="20"/>
                <w:szCs w:val="20"/>
              </w:rPr>
              <w:t>Group uses the PSAT to identify outstanding features of documents and theorize about the people and programs surrounding The New Deal. At least three questions for research are generated.</w:t>
            </w:r>
          </w:p>
        </w:tc>
        <w:tc>
          <w:tcPr>
            <w:tcW w:w="820" w:type="pct"/>
            <w:vAlign w:val="center"/>
          </w:tcPr>
          <w:p w:rsidR="00E520C9" w:rsidRPr="00F70E82" w:rsidRDefault="00E648D8" w:rsidP="00F70E82">
            <w:pPr>
              <w:jc w:val="center"/>
              <w:rPr>
                <w:sz w:val="20"/>
                <w:szCs w:val="20"/>
              </w:rPr>
            </w:pPr>
            <w:r w:rsidRPr="00F70E82">
              <w:rPr>
                <w:sz w:val="20"/>
                <w:szCs w:val="20"/>
              </w:rPr>
              <w:t>Group uses the PSAT to identify outstanding features of documents. At least three questions for research are generated.</w:t>
            </w:r>
          </w:p>
        </w:tc>
        <w:tc>
          <w:tcPr>
            <w:tcW w:w="649" w:type="pct"/>
            <w:vAlign w:val="center"/>
          </w:tcPr>
          <w:p w:rsidR="00E520C9" w:rsidRPr="00F70E82" w:rsidRDefault="00E648D8" w:rsidP="00F70E82">
            <w:pPr>
              <w:jc w:val="center"/>
              <w:rPr>
                <w:sz w:val="20"/>
                <w:szCs w:val="20"/>
              </w:rPr>
            </w:pPr>
            <w:r w:rsidRPr="00F70E82">
              <w:rPr>
                <w:sz w:val="20"/>
                <w:szCs w:val="20"/>
              </w:rPr>
              <w:t>Group completes PSAT but fails to generate questions for further research.</w:t>
            </w:r>
          </w:p>
        </w:tc>
        <w:tc>
          <w:tcPr>
            <w:tcW w:w="382" w:type="pct"/>
            <w:vAlign w:val="center"/>
          </w:tcPr>
          <w:p w:rsidR="00E520C9" w:rsidRDefault="00E520C9" w:rsidP="00F70E82">
            <w:pPr>
              <w:jc w:val="center"/>
            </w:pPr>
          </w:p>
        </w:tc>
      </w:tr>
      <w:tr w:rsidR="00E648D8" w:rsidTr="0065032D">
        <w:tc>
          <w:tcPr>
            <w:tcW w:w="833" w:type="pct"/>
            <w:vAlign w:val="center"/>
          </w:tcPr>
          <w:p w:rsidR="00E520C9" w:rsidRPr="00F70E82" w:rsidRDefault="00E520C9" w:rsidP="00F70E82">
            <w:pPr>
              <w:jc w:val="center"/>
              <w:rPr>
                <w:b/>
                <w:sz w:val="28"/>
                <w:szCs w:val="28"/>
              </w:rPr>
            </w:pPr>
            <w:r w:rsidRPr="00F70E82">
              <w:rPr>
                <w:b/>
                <w:sz w:val="28"/>
                <w:szCs w:val="28"/>
              </w:rPr>
              <w:t>Research</w:t>
            </w:r>
          </w:p>
          <w:p w:rsidR="000C6583" w:rsidRDefault="000C6583" w:rsidP="00F70E82">
            <w:pPr>
              <w:jc w:val="center"/>
            </w:pPr>
            <w:r w:rsidRPr="00F70E82">
              <w:rPr>
                <w:b/>
                <w:sz w:val="28"/>
                <w:szCs w:val="28"/>
              </w:rPr>
              <w:t>(Group)</w:t>
            </w:r>
          </w:p>
        </w:tc>
        <w:tc>
          <w:tcPr>
            <w:tcW w:w="1257" w:type="pct"/>
            <w:vAlign w:val="center"/>
          </w:tcPr>
          <w:p w:rsidR="00E520C9" w:rsidRPr="00F70E82" w:rsidRDefault="000C6583" w:rsidP="00F70E82">
            <w:pPr>
              <w:jc w:val="center"/>
              <w:rPr>
                <w:sz w:val="20"/>
                <w:szCs w:val="20"/>
              </w:rPr>
            </w:pPr>
            <w:r w:rsidRPr="00F70E82">
              <w:rPr>
                <w:sz w:val="20"/>
                <w:szCs w:val="20"/>
              </w:rPr>
              <w:t xml:space="preserve">Group uses a mixture of teacher-provided resources and independently researched websites to discover new knowledge and confirm old. </w:t>
            </w:r>
            <w:r w:rsidR="00E648D8" w:rsidRPr="00F70E82">
              <w:rPr>
                <w:sz w:val="20"/>
                <w:szCs w:val="20"/>
              </w:rPr>
              <w:t xml:space="preserve"> Group answers most questions generated during analysis.</w:t>
            </w:r>
          </w:p>
        </w:tc>
        <w:tc>
          <w:tcPr>
            <w:tcW w:w="1059" w:type="pct"/>
            <w:vAlign w:val="center"/>
          </w:tcPr>
          <w:p w:rsidR="00E520C9" w:rsidRPr="00F70E82" w:rsidRDefault="000C6583" w:rsidP="00F70E82">
            <w:pPr>
              <w:jc w:val="center"/>
              <w:rPr>
                <w:sz w:val="20"/>
                <w:szCs w:val="20"/>
              </w:rPr>
            </w:pPr>
            <w:r w:rsidRPr="00F70E82">
              <w:rPr>
                <w:sz w:val="20"/>
                <w:szCs w:val="20"/>
              </w:rPr>
              <w:t>Group uses teacher-provided resources to discover new knowledge and confirm old.</w:t>
            </w:r>
            <w:r w:rsidR="00E648D8" w:rsidRPr="00F70E82">
              <w:rPr>
                <w:sz w:val="20"/>
                <w:szCs w:val="20"/>
              </w:rPr>
              <w:t xml:space="preserve"> Group answers some questions generated during analysis.</w:t>
            </w:r>
          </w:p>
        </w:tc>
        <w:tc>
          <w:tcPr>
            <w:tcW w:w="820" w:type="pct"/>
            <w:vAlign w:val="center"/>
          </w:tcPr>
          <w:p w:rsidR="00E520C9" w:rsidRPr="00F70E82" w:rsidRDefault="000C6583" w:rsidP="00F70E82">
            <w:pPr>
              <w:jc w:val="center"/>
              <w:rPr>
                <w:sz w:val="20"/>
                <w:szCs w:val="20"/>
              </w:rPr>
            </w:pPr>
            <w:r w:rsidRPr="00F70E82">
              <w:rPr>
                <w:sz w:val="20"/>
                <w:szCs w:val="20"/>
              </w:rPr>
              <w:t xml:space="preserve">Group uses </w:t>
            </w:r>
            <w:r w:rsidR="00E648D8" w:rsidRPr="00F70E82">
              <w:rPr>
                <w:sz w:val="20"/>
                <w:szCs w:val="20"/>
              </w:rPr>
              <w:t>teacher-provided resources to find facts pertaining to their given documents.</w:t>
            </w:r>
          </w:p>
        </w:tc>
        <w:tc>
          <w:tcPr>
            <w:tcW w:w="649" w:type="pct"/>
            <w:vAlign w:val="center"/>
          </w:tcPr>
          <w:p w:rsidR="00E520C9" w:rsidRPr="00F70E82" w:rsidRDefault="00E648D8" w:rsidP="00F70E82">
            <w:pPr>
              <w:jc w:val="center"/>
              <w:rPr>
                <w:sz w:val="20"/>
                <w:szCs w:val="20"/>
              </w:rPr>
            </w:pPr>
            <w:r w:rsidRPr="00F70E82">
              <w:rPr>
                <w:sz w:val="20"/>
                <w:szCs w:val="20"/>
              </w:rPr>
              <w:t>Group finds little information even among teacher-provided resources.</w:t>
            </w:r>
          </w:p>
        </w:tc>
        <w:tc>
          <w:tcPr>
            <w:tcW w:w="382" w:type="pct"/>
            <w:vAlign w:val="center"/>
          </w:tcPr>
          <w:p w:rsidR="00E520C9" w:rsidRDefault="00E520C9" w:rsidP="00F70E82">
            <w:pPr>
              <w:jc w:val="center"/>
            </w:pPr>
          </w:p>
        </w:tc>
      </w:tr>
      <w:tr w:rsidR="00E648D8" w:rsidTr="0065032D">
        <w:tc>
          <w:tcPr>
            <w:tcW w:w="833" w:type="pct"/>
            <w:vAlign w:val="center"/>
          </w:tcPr>
          <w:p w:rsidR="00E520C9" w:rsidRPr="00F70E82" w:rsidRDefault="00E520C9" w:rsidP="00F70E82">
            <w:pPr>
              <w:jc w:val="center"/>
              <w:rPr>
                <w:b/>
                <w:sz w:val="28"/>
                <w:szCs w:val="28"/>
              </w:rPr>
            </w:pPr>
            <w:r w:rsidRPr="00F70E82">
              <w:rPr>
                <w:b/>
                <w:sz w:val="28"/>
                <w:szCs w:val="28"/>
              </w:rPr>
              <w:t>Writing</w:t>
            </w:r>
            <w:r w:rsidR="00915AF3" w:rsidRPr="00F70E82">
              <w:rPr>
                <w:b/>
                <w:sz w:val="28"/>
                <w:szCs w:val="28"/>
              </w:rPr>
              <w:t xml:space="preserve"> (Content)</w:t>
            </w:r>
          </w:p>
          <w:p w:rsidR="000C6583" w:rsidRDefault="000C6583" w:rsidP="00F70E82">
            <w:pPr>
              <w:jc w:val="center"/>
            </w:pPr>
            <w:r w:rsidRPr="00F70E82">
              <w:rPr>
                <w:b/>
                <w:sz w:val="28"/>
                <w:szCs w:val="28"/>
              </w:rPr>
              <w:t>(Individual)</w:t>
            </w:r>
          </w:p>
        </w:tc>
        <w:tc>
          <w:tcPr>
            <w:tcW w:w="1257" w:type="pct"/>
            <w:vAlign w:val="center"/>
          </w:tcPr>
          <w:p w:rsidR="00E520C9" w:rsidRPr="00F70E82" w:rsidRDefault="00915AF3" w:rsidP="00F70E82">
            <w:pPr>
              <w:jc w:val="center"/>
              <w:rPr>
                <w:sz w:val="20"/>
                <w:szCs w:val="20"/>
              </w:rPr>
            </w:pPr>
            <w:r w:rsidRPr="00F70E82">
              <w:rPr>
                <w:sz w:val="20"/>
                <w:szCs w:val="20"/>
              </w:rPr>
              <w:t>Student incorporates elements from primary source materials as well as group research while still maintaining a sense of story/narrative.</w:t>
            </w:r>
          </w:p>
        </w:tc>
        <w:tc>
          <w:tcPr>
            <w:tcW w:w="1059" w:type="pct"/>
            <w:vAlign w:val="center"/>
          </w:tcPr>
          <w:p w:rsidR="00E520C9" w:rsidRPr="00F70E82" w:rsidRDefault="00915AF3" w:rsidP="00F70E82">
            <w:pPr>
              <w:jc w:val="center"/>
              <w:rPr>
                <w:sz w:val="20"/>
                <w:szCs w:val="20"/>
              </w:rPr>
            </w:pPr>
            <w:r w:rsidRPr="00F70E82">
              <w:rPr>
                <w:sz w:val="20"/>
                <w:szCs w:val="20"/>
              </w:rPr>
              <w:t>Student incorporates elements from primary source materials and group research.</w:t>
            </w:r>
          </w:p>
        </w:tc>
        <w:tc>
          <w:tcPr>
            <w:tcW w:w="820" w:type="pct"/>
            <w:vAlign w:val="center"/>
          </w:tcPr>
          <w:p w:rsidR="00E520C9" w:rsidRPr="00F70E82" w:rsidRDefault="00915AF3" w:rsidP="00F70E82">
            <w:pPr>
              <w:jc w:val="center"/>
              <w:rPr>
                <w:sz w:val="20"/>
                <w:szCs w:val="20"/>
              </w:rPr>
            </w:pPr>
            <w:r w:rsidRPr="00F70E82">
              <w:rPr>
                <w:sz w:val="20"/>
                <w:szCs w:val="20"/>
              </w:rPr>
              <w:t>Student incorporates few elements from primary source materials or group research.</w:t>
            </w:r>
          </w:p>
        </w:tc>
        <w:tc>
          <w:tcPr>
            <w:tcW w:w="649" w:type="pct"/>
            <w:vAlign w:val="center"/>
          </w:tcPr>
          <w:p w:rsidR="00E520C9" w:rsidRPr="00F70E82" w:rsidRDefault="00915AF3" w:rsidP="00F70E82">
            <w:pPr>
              <w:jc w:val="center"/>
              <w:rPr>
                <w:sz w:val="20"/>
                <w:szCs w:val="20"/>
              </w:rPr>
            </w:pPr>
            <w:r w:rsidRPr="00F70E82">
              <w:rPr>
                <w:sz w:val="20"/>
                <w:szCs w:val="20"/>
              </w:rPr>
              <w:t>Student completes assignment.</w:t>
            </w:r>
          </w:p>
        </w:tc>
        <w:tc>
          <w:tcPr>
            <w:tcW w:w="382" w:type="pct"/>
            <w:vAlign w:val="center"/>
          </w:tcPr>
          <w:p w:rsidR="00E520C9" w:rsidRDefault="00E520C9" w:rsidP="00F70E82">
            <w:pPr>
              <w:jc w:val="center"/>
            </w:pPr>
          </w:p>
        </w:tc>
      </w:tr>
      <w:tr w:rsidR="00E648D8" w:rsidTr="0065032D">
        <w:tc>
          <w:tcPr>
            <w:tcW w:w="833" w:type="pct"/>
            <w:vAlign w:val="center"/>
          </w:tcPr>
          <w:p w:rsidR="00E520C9" w:rsidRPr="00F70E82" w:rsidRDefault="00915AF3" w:rsidP="00F70E82">
            <w:pPr>
              <w:jc w:val="center"/>
              <w:rPr>
                <w:b/>
                <w:sz w:val="28"/>
                <w:szCs w:val="28"/>
              </w:rPr>
            </w:pPr>
            <w:r w:rsidRPr="00F70E82">
              <w:rPr>
                <w:b/>
                <w:sz w:val="28"/>
                <w:szCs w:val="28"/>
              </w:rPr>
              <w:t>Writing (Style)</w:t>
            </w:r>
          </w:p>
          <w:p w:rsidR="000C6583" w:rsidRDefault="000C6583" w:rsidP="00F70E82">
            <w:pPr>
              <w:jc w:val="center"/>
            </w:pPr>
            <w:r w:rsidRPr="00F70E82">
              <w:rPr>
                <w:b/>
                <w:sz w:val="28"/>
                <w:szCs w:val="28"/>
              </w:rPr>
              <w:t>(Individual)</w:t>
            </w:r>
          </w:p>
        </w:tc>
        <w:tc>
          <w:tcPr>
            <w:tcW w:w="1257" w:type="pct"/>
            <w:vAlign w:val="center"/>
          </w:tcPr>
          <w:p w:rsidR="00E520C9" w:rsidRPr="00F70E82" w:rsidRDefault="00915AF3" w:rsidP="00F70E82">
            <w:pPr>
              <w:jc w:val="center"/>
              <w:rPr>
                <w:sz w:val="20"/>
                <w:szCs w:val="20"/>
              </w:rPr>
            </w:pPr>
            <w:r w:rsidRPr="00F70E82">
              <w:rPr>
                <w:sz w:val="20"/>
                <w:szCs w:val="20"/>
              </w:rPr>
              <w:t>Student adheres to conventions of modern English and creates an engaging story with portrayals of realistic characters</w:t>
            </w:r>
            <w:r w:rsidR="00E16E14" w:rsidRPr="00F70E82">
              <w:rPr>
                <w:sz w:val="20"/>
                <w:szCs w:val="20"/>
              </w:rPr>
              <w:t>.</w:t>
            </w:r>
          </w:p>
        </w:tc>
        <w:tc>
          <w:tcPr>
            <w:tcW w:w="1059" w:type="pct"/>
            <w:vAlign w:val="center"/>
          </w:tcPr>
          <w:p w:rsidR="00E520C9" w:rsidRPr="00F70E82" w:rsidRDefault="00E16E14" w:rsidP="00F70E82">
            <w:pPr>
              <w:jc w:val="center"/>
              <w:rPr>
                <w:sz w:val="20"/>
                <w:szCs w:val="20"/>
              </w:rPr>
            </w:pPr>
            <w:r w:rsidRPr="00F70E82">
              <w:rPr>
                <w:sz w:val="20"/>
                <w:szCs w:val="20"/>
              </w:rPr>
              <w:t>Student adheres to conventions of modern English</w:t>
            </w:r>
            <w:r w:rsidR="0065032D">
              <w:rPr>
                <w:sz w:val="20"/>
                <w:szCs w:val="20"/>
              </w:rPr>
              <w:t xml:space="preserve"> with modifications appropriate to their character’s personality.</w:t>
            </w:r>
          </w:p>
        </w:tc>
        <w:tc>
          <w:tcPr>
            <w:tcW w:w="820" w:type="pct"/>
            <w:vAlign w:val="center"/>
          </w:tcPr>
          <w:p w:rsidR="00E520C9" w:rsidRPr="00F70E82" w:rsidRDefault="00E16E14" w:rsidP="00F70E82">
            <w:pPr>
              <w:jc w:val="center"/>
              <w:rPr>
                <w:sz w:val="20"/>
                <w:szCs w:val="20"/>
              </w:rPr>
            </w:pPr>
            <w:r w:rsidRPr="00F70E82">
              <w:rPr>
                <w:sz w:val="20"/>
                <w:szCs w:val="20"/>
              </w:rPr>
              <w:t>Student mostly adheres to conventions of modern English</w:t>
            </w:r>
            <w:r w:rsidR="0065032D">
              <w:rPr>
                <w:sz w:val="20"/>
                <w:szCs w:val="20"/>
              </w:rPr>
              <w:t xml:space="preserve"> with modifications appropriate to their character’s personality.</w:t>
            </w:r>
          </w:p>
        </w:tc>
        <w:tc>
          <w:tcPr>
            <w:tcW w:w="649" w:type="pct"/>
            <w:vAlign w:val="center"/>
          </w:tcPr>
          <w:p w:rsidR="00E520C9" w:rsidRPr="00F70E82" w:rsidRDefault="00E16E14" w:rsidP="00F70E82">
            <w:pPr>
              <w:jc w:val="center"/>
              <w:rPr>
                <w:sz w:val="20"/>
                <w:szCs w:val="20"/>
              </w:rPr>
            </w:pPr>
            <w:proofErr w:type="gramStart"/>
            <w:r w:rsidRPr="00F70E82">
              <w:rPr>
                <w:sz w:val="20"/>
                <w:szCs w:val="20"/>
              </w:rPr>
              <w:t>Student  barely</w:t>
            </w:r>
            <w:proofErr w:type="gramEnd"/>
            <w:r w:rsidRPr="00F70E82">
              <w:rPr>
                <w:sz w:val="20"/>
                <w:szCs w:val="20"/>
              </w:rPr>
              <w:t xml:space="preserve"> adheres to the convention of modern English.</w:t>
            </w:r>
          </w:p>
        </w:tc>
        <w:tc>
          <w:tcPr>
            <w:tcW w:w="382" w:type="pct"/>
            <w:vAlign w:val="center"/>
          </w:tcPr>
          <w:p w:rsidR="00E520C9" w:rsidRDefault="00E520C9" w:rsidP="00F70E82">
            <w:pPr>
              <w:jc w:val="center"/>
            </w:pPr>
          </w:p>
        </w:tc>
      </w:tr>
      <w:tr w:rsidR="00E648D8" w:rsidTr="0065032D">
        <w:tc>
          <w:tcPr>
            <w:tcW w:w="833" w:type="pct"/>
            <w:vAlign w:val="center"/>
          </w:tcPr>
          <w:p w:rsidR="00915AF3" w:rsidRPr="00F70E82" w:rsidRDefault="00915AF3" w:rsidP="00F70E82">
            <w:pPr>
              <w:jc w:val="center"/>
              <w:rPr>
                <w:b/>
                <w:sz w:val="28"/>
                <w:szCs w:val="28"/>
              </w:rPr>
            </w:pPr>
            <w:r w:rsidRPr="00F70E82">
              <w:rPr>
                <w:b/>
                <w:sz w:val="28"/>
                <w:szCs w:val="28"/>
              </w:rPr>
              <w:t>Citations</w:t>
            </w:r>
          </w:p>
          <w:p w:rsidR="000C6583" w:rsidRDefault="000C6583" w:rsidP="00F70E82">
            <w:pPr>
              <w:jc w:val="center"/>
            </w:pPr>
            <w:r w:rsidRPr="00F70E82">
              <w:rPr>
                <w:b/>
                <w:sz w:val="28"/>
                <w:szCs w:val="28"/>
              </w:rPr>
              <w:t>(Individual)</w:t>
            </w:r>
          </w:p>
        </w:tc>
        <w:tc>
          <w:tcPr>
            <w:tcW w:w="1257" w:type="pct"/>
            <w:vAlign w:val="center"/>
          </w:tcPr>
          <w:p w:rsidR="00915AF3" w:rsidRDefault="00915AF3" w:rsidP="0065032D">
            <w:pPr>
              <w:jc w:val="center"/>
              <w:rPr>
                <w:sz w:val="20"/>
                <w:szCs w:val="20"/>
              </w:rPr>
            </w:pPr>
            <w:r w:rsidRPr="00F70E82">
              <w:rPr>
                <w:sz w:val="20"/>
                <w:szCs w:val="20"/>
              </w:rPr>
              <w:t xml:space="preserve">Student provides citations for all reference material used in the </w:t>
            </w:r>
            <w:r w:rsidR="0065032D">
              <w:rPr>
                <w:sz w:val="20"/>
                <w:szCs w:val="20"/>
              </w:rPr>
              <w:t>creation of their faux journal entries as an attachment to their entries.</w:t>
            </w:r>
          </w:p>
          <w:p w:rsidR="0065032D" w:rsidRPr="00F70E82" w:rsidRDefault="0065032D" w:rsidP="0065032D">
            <w:pPr>
              <w:jc w:val="center"/>
              <w:rPr>
                <w:sz w:val="20"/>
                <w:szCs w:val="20"/>
              </w:rPr>
            </w:pPr>
            <w:r>
              <w:rPr>
                <w:sz w:val="20"/>
                <w:szCs w:val="20"/>
              </w:rPr>
              <w:t xml:space="preserve">Student has all relevant research documents in </w:t>
            </w:r>
            <w:proofErr w:type="spellStart"/>
            <w:r>
              <w:rPr>
                <w:sz w:val="20"/>
                <w:szCs w:val="20"/>
              </w:rPr>
              <w:t>Edmodo</w:t>
            </w:r>
            <w:proofErr w:type="spellEnd"/>
            <w:r>
              <w:rPr>
                <w:sz w:val="20"/>
                <w:szCs w:val="20"/>
              </w:rPr>
              <w:t xml:space="preserve"> backpack.</w:t>
            </w:r>
          </w:p>
        </w:tc>
        <w:tc>
          <w:tcPr>
            <w:tcW w:w="1059" w:type="pct"/>
            <w:vAlign w:val="center"/>
          </w:tcPr>
          <w:p w:rsidR="00915AF3" w:rsidRPr="00F70E82" w:rsidRDefault="00915AF3" w:rsidP="0065032D">
            <w:pPr>
              <w:jc w:val="center"/>
              <w:rPr>
                <w:sz w:val="20"/>
                <w:szCs w:val="20"/>
              </w:rPr>
            </w:pPr>
            <w:r w:rsidRPr="00F70E82">
              <w:rPr>
                <w:sz w:val="20"/>
                <w:szCs w:val="20"/>
              </w:rPr>
              <w:t xml:space="preserve">Student provides citations for all reference materials used in the creation of </w:t>
            </w:r>
            <w:r w:rsidR="0065032D">
              <w:rPr>
                <w:sz w:val="20"/>
                <w:szCs w:val="20"/>
              </w:rPr>
              <w:t xml:space="preserve">their journal in their </w:t>
            </w:r>
            <w:proofErr w:type="spellStart"/>
            <w:r w:rsidR="0065032D">
              <w:rPr>
                <w:sz w:val="20"/>
                <w:szCs w:val="20"/>
              </w:rPr>
              <w:t>Edmodo</w:t>
            </w:r>
            <w:proofErr w:type="spellEnd"/>
            <w:r w:rsidR="0065032D">
              <w:rPr>
                <w:sz w:val="20"/>
                <w:szCs w:val="20"/>
              </w:rPr>
              <w:t xml:space="preserve"> backpack.</w:t>
            </w:r>
          </w:p>
        </w:tc>
        <w:tc>
          <w:tcPr>
            <w:tcW w:w="820" w:type="pct"/>
            <w:vAlign w:val="center"/>
          </w:tcPr>
          <w:p w:rsidR="00915AF3" w:rsidRPr="00F70E82" w:rsidRDefault="00915AF3" w:rsidP="0065032D">
            <w:pPr>
              <w:jc w:val="center"/>
              <w:rPr>
                <w:sz w:val="20"/>
                <w:szCs w:val="20"/>
              </w:rPr>
            </w:pPr>
            <w:r w:rsidRPr="00F70E82">
              <w:rPr>
                <w:sz w:val="20"/>
                <w:szCs w:val="20"/>
              </w:rPr>
              <w:t>Student provides citations for most reference materials used in the creation of their journal</w:t>
            </w:r>
            <w:r w:rsidR="0065032D">
              <w:rPr>
                <w:sz w:val="20"/>
                <w:szCs w:val="20"/>
              </w:rPr>
              <w:t xml:space="preserve"> in their </w:t>
            </w:r>
            <w:proofErr w:type="spellStart"/>
            <w:r w:rsidR="0065032D">
              <w:rPr>
                <w:sz w:val="20"/>
                <w:szCs w:val="20"/>
              </w:rPr>
              <w:t>Edmodo</w:t>
            </w:r>
            <w:proofErr w:type="spellEnd"/>
            <w:r w:rsidR="0065032D">
              <w:rPr>
                <w:sz w:val="20"/>
                <w:szCs w:val="20"/>
              </w:rPr>
              <w:t xml:space="preserve"> backpack.</w:t>
            </w:r>
          </w:p>
        </w:tc>
        <w:tc>
          <w:tcPr>
            <w:tcW w:w="649" w:type="pct"/>
            <w:vAlign w:val="center"/>
          </w:tcPr>
          <w:p w:rsidR="00915AF3" w:rsidRPr="00F70E82" w:rsidRDefault="00915AF3" w:rsidP="0065032D">
            <w:pPr>
              <w:jc w:val="center"/>
              <w:rPr>
                <w:sz w:val="20"/>
                <w:szCs w:val="20"/>
              </w:rPr>
            </w:pPr>
            <w:r w:rsidRPr="00F70E82">
              <w:rPr>
                <w:sz w:val="20"/>
                <w:szCs w:val="20"/>
              </w:rPr>
              <w:t>Student provides minimal citations for reference material used in the creation of their journal.</w:t>
            </w:r>
          </w:p>
        </w:tc>
        <w:tc>
          <w:tcPr>
            <w:tcW w:w="382" w:type="pct"/>
            <w:vAlign w:val="center"/>
          </w:tcPr>
          <w:p w:rsidR="00915AF3" w:rsidRDefault="00915AF3" w:rsidP="00F70E82">
            <w:pPr>
              <w:jc w:val="center"/>
            </w:pPr>
          </w:p>
        </w:tc>
      </w:tr>
      <w:tr w:rsidR="00E648D8" w:rsidTr="0065032D">
        <w:tc>
          <w:tcPr>
            <w:tcW w:w="833" w:type="pct"/>
            <w:vAlign w:val="center"/>
          </w:tcPr>
          <w:p w:rsidR="00915AF3" w:rsidRDefault="00915AF3" w:rsidP="00F70E82">
            <w:pPr>
              <w:jc w:val="center"/>
            </w:pPr>
          </w:p>
        </w:tc>
        <w:tc>
          <w:tcPr>
            <w:tcW w:w="1257" w:type="pct"/>
            <w:vAlign w:val="center"/>
          </w:tcPr>
          <w:p w:rsidR="00915AF3" w:rsidRDefault="00915AF3" w:rsidP="00F70E82">
            <w:pPr>
              <w:jc w:val="center"/>
            </w:pPr>
          </w:p>
        </w:tc>
        <w:tc>
          <w:tcPr>
            <w:tcW w:w="1059" w:type="pct"/>
            <w:vAlign w:val="center"/>
          </w:tcPr>
          <w:p w:rsidR="00915AF3" w:rsidRDefault="00915AF3" w:rsidP="00F70E82">
            <w:pPr>
              <w:jc w:val="center"/>
            </w:pPr>
          </w:p>
        </w:tc>
        <w:tc>
          <w:tcPr>
            <w:tcW w:w="820" w:type="pct"/>
            <w:vAlign w:val="center"/>
          </w:tcPr>
          <w:p w:rsidR="00915AF3" w:rsidRDefault="00915AF3" w:rsidP="00F70E82">
            <w:pPr>
              <w:jc w:val="center"/>
            </w:pPr>
          </w:p>
        </w:tc>
        <w:tc>
          <w:tcPr>
            <w:tcW w:w="649" w:type="pct"/>
            <w:vAlign w:val="center"/>
          </w:tcPr>
          <w:p w:rsidR="00915AF3" w:rsidRDefault="00915AF3" w:rsidP="00F70E82">
            <w:pPr>
              <w:jc w:val="center"/>
            </w:pPr>
            <w:r>
              <w:t>Total:</w:t>
            </w:r>
          </w:p>
        </w:tc>
        <w:tc>
          <w:tcPr>
            <w:tcW w:w="382" w:type="pct"/>
            <w:vAlign w:val="center"/>
          </w:tcPr>
          <w:p w:rsidR="00915AF3" w:rsidRDefault="00915AF3" w:rsidP="00F70E82">
            <w:pPr>
              <w:jc w:val="center"/>
            </w:pPr>
          </w:p>
        </w:tc>
      </w:tr>
    </w:tbl>
    <w:p w:rsidR="00A925C6" w:rsidRDefault="0065032D">
      <w:r>
        <w:t>Comments:</w:t>
      </w:r>
    </w:p>
    <w:sectPr w:rsidR="00A925C6" w:rsidSect="00C07CA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A9"/>
    <w:rsid w:val="000C6583"/>
    <w:rsid w:val="004727F4"/>
    <w:rsid w:val="004D02DE"/>
    <w:rsid w:val="0065032D"/>
    <w:rsid w:val="0080333B"/>
    <w:rsid w:val="00915AF3"/>
    <w:rsid w:val="009733CE"/>
    <w:rsid w:val="00A925C6"/>
    <w:rsid w:val="00C07CA9"/>
    <w:rsid w:val="00E16E14"/>
    <w:rsid w:val="00E520C9"/>
    <w:rsid w:val="00E648D8"/>
    <w:rsid w:val="00F70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9D554-FFB2-3540-8401-A32E5917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Eric Yarwood</cp:lastModifiedBy>
  <cp:revision>2</cp:revision>
  <dcterms:created xsi:type="dcterms:W3CDTF">2014-04-02T16:12:00Z</dcterms:created>
  <dcterms:modified xsi:type="dcterms:W3CDTF">2014-04-02T16:12:00Z</dcterms:modified>
</cp:coreProperties>
</file>