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28DB" w:rsidRDefault="0096717D">
      <w:pPr>
        <w:pStyle w:val="normal0"/>
        <w:widowControl w:val="0"/>
        <w:jc w:val="center"/>
      </w:pPr>
      <w:r>
        <w:rPr>
          <w:b/>
          <w:sz w:val="36"/>
        </w:rPr>
        <w:t>Civil Rights/ Inquiry-Based Research Project</w:t>
      </w:r>
    </w:p>
    <w:p w:rsidR="005628DB" w:rsidRDefault="005628DB">
      <w:pPr>
        <w:pStyle w:val="normal0"/>
        <w:widowControl w:val="0"/>
        <w:jc w:val="center"/>
      </w:pPr>
    </w:p>
    <w:p w:rsidR="005628DB" w:rsidRDefault="0096717D">
      <w:pPr>
        <w:pStyle w:val="normal0"/>
        <w:widowControl w:val="0"/>
      </w:pPr>
      <w:r>
        <w:rPr>
          <w:b/>
          <w:sz w:val="28"/>
        </w:rPr>
        <w:t>Lesson: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b/>
          <w:sz w:val="24"/>
        </w:rPr>
        <w:t>Objective:</w:t>
      </w:r>
      <w:r>
        <w:rPr>
          <w:sz w:val="24"/>
        </w:rPr>
        <w:t xml:space="preserve"> After researching a selected civil rights topic, students will be able to able to successfully answer the inquiry-based-question on justice. Using our library’s </w:t>
      </w:r>
      <w:proofErr w:type="spellStart"/>
      <w:r>
        <w:rPr>
          <w:sz w:val="24"/>
        </w:rPr>
        <w:t>Ebsco</w:t>
      </w:r>
      <w:proofErr w:type="spellEnd"/>
      <w:r>
        <w:rPr>
          <w:sz w:val="24"/>
        </w:rPr>
        <w:t xml:space="preserve"> databases and </w:t>
      </w:r>
      <w:proofErr w:type="spellStart"/>
      <w:r>
        <w:rPr>
          <w:sz w:val="24"/>
        </w:rPr>
        <w:t>ebooks</w:t>
      </w:r>
      <w:proofErr w:type="spellEnd"/>
      <w:r>
        <w:rPr>
          <w:sz w:val="24"/>
        </w:rPr>
        <w:t xml:space="preserve">, students will compose a </w:t>
      </w:r>
      <w:proofErr w:type="gramStart"/>
      <w:r>
        <w:rPr>
          <w:sz w:val="24"/>
        </w:rPr>
        <w:t>one page</w:t>
      </w:r>
      <w:proofErr w:type="gramEnd"/>
      <w:r>
        <w:rPr>
          <w:sz w:val="24"/>
        </w:rPr>
        <w:t xml:space="preserve"> research essay on a selected civi</w:t>
      </w:r>
      <w:r>
        <w:rPr>
          <w:sz w:val="24"/>
        </w:rPr>
        <w:t xml:space="preserve">l rights significant person or event.  They will use their research to state in their </w:t>
      </w:r>
      <w:proofErr w:type="spellStart"/>
      <w:r>
        <w:rPr>
          <w:sz w:val="24"/>
        </w:rPr>
        <w:t>Thinklink</w:t>
      </w:r>
      <w:proofErr w:type="spellEnd"/>
      <w:r>
        <w:rPr>
          <w:sz w:val="24"/>
        </w:rPr>
        <w:t xml:space="preserve"> whether or not their topic shows justice or injustice.  Students will then use this information to help them locate two primary source </w:t>
      </w:r>
      <w:proofErr w:type="gramStart"/>
      <w:r>
        <w:rPr>
          <w:sz w:val="24"/>
        </w:rPr>
        <w:t>images which</w:t>
      </w:r>
      <w:proofErr w:type="gramEnd"/>
      <w:r>
        <w:rPr>
          <w:sz w:val="24"/>
        </w:rPr>
        <w:t xml:space="preserve"> demonstrate </w:t>
      </w:r>
      <w:r>
        <w:rPr>
          <w:sz w:val="24"/>
        </w:rPr>
        <w:t xml:space="preserve">either justice or injustice.   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sz w:val="24"/>
        </w:rPr>
        <w:t>*Students will link the event/person of their choice to our inquiry chart to determine and prove whether or not their selected event/person was an example of justice or injustice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b/>
          <w:sz w:val="24"/>
        </w:rPr>
        <w:t xml:space="preserve">Resources: </w:t>
      </w:r>
      <w:proofErr w:type="spellStart"/>
      <w:r>
        <w:rPr>
          <w:sz w:val="24"/>
        </w:rPr>
        <w:t>iPad</w:t>
      </w:r>
      <w:proofErr w:type="spellEnd"/>
      <w:r>
        <w:rPr>
          <w:sz w:val="24"/>
        </w:rPr>
        <w:t>, Library of Congress websit</w:t>
      </w:r>
      <w:r>
        <w:rPr>
          <w:sz w:val="24"/>
        </w:rPr>
        <w:t xml:space="preserve">e, </w:t>
      </w:r>
      <w:proofErr w:type="spellStart"/>
      <w:r>
        <w:rPr>
          <w:sz w:val="24"/>
        </w:rPr>
        <w:t>Ebsco</w:t>
      </w:r>
      <w:proofErr w:type="spellEnd"/>
      <w:r>
        <w:rPr>
          <w:sz w:val="24"/>
        </w:rPr>
        <w:t xml:space="preserve"> databases and </w:t>
      </w:r>
      <w:proofErr w:type="spellStart"/>
      <w:r>
        <w:rPr>
          <w:sz w:val="24"/>
        </w:rPr>
        <w:t>ebooks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Thinglink</w:t>
      </w:r>
      <w:proofErr w:type="spellEnd"/>
      <w:r>
        <w:rPr>
          <w:sz w:val="24"/>
        </w:rPr>
        <w:t xml:space="preserve">, 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b/>
          <w:sz w:val="28"/>
        </w:rPr>
        <w:t>Schedule/ Outline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b/>
          <w:sz w:val="24"/>
        </w:rPr>
        <w:t xml:space="preserve">Day1: </w:t>
      </w:r>
      <w:r>
        <w:rPr>
          <w:sz w:val="24"/>
        </w:rPr>
        <w:t xml:space="preserve"> -explain two different paths for inquiry question. </w:t>
      </w:r>
    </w:p>
    <w:p w:rsidR="005628DB" w:rsidRDefault="0096717D">
      <w:pPr>
        <w:pStyle w:val="normal0"/>
        <w:widowControl w:val="0"/>
      </w:pPr>
      <w:r>
        <w:rPr>
          <w:sz w:val="24"/>
        </w:rPr>
        <w:t xml:space="preserve">             - Make students aware that their topic will focus on whether or </w:t>
      </w:r>
      <w:proofErr w:type="gramStart"/>
      <w:r>
        <w:rPr>
          <w:sz w:val="24"/>
        </w:rPr>
        <w:t>not  justice</w:t>
      </w:r>
      <w:proofErr w:type="gramEnd"/>
      <w:r>
        <w:rPr>
          <w:sz w:val="24"/>
        </w:rPr>
        <w:t xml:space="preserve"> was displayed  </w:t>
      </w:r>
    </w:p>
    <w:p w:rsidR="005628DB" w:rsidRDefault="0096717D">
      <w:pPr>
        <w:pStyle w:val="normal0"/>
        <w:widowControl w:val="0"/>
        <w:ind w:firstLine="720"/>
      </w:pPr>
      <w:r>
        <w:rPr>
          <w:sz w:val="24"/>
        </w:rPr>
        <w:t xml:space="preserve"> - Show students how to use </w:t>
      </w:r>
      <w:proofErr w:type="spellStart"/>
      <w:r>
        <w:rPr>
          <w:sz w:val="24"/>
        </w:rPr>
        <w:t>Ebsco</w:t>
      </w:r>
      <w:proofErr w:type="spellEnd"/>
      <w:r>
        <w:rPr>
          <w:sz w:val="24"/>
        </w:rPr>
        <w:t xml:space="preserve"> Databases/ eBooks</w:t>
      </w:r>
    </w:p>
    <w:p w:rsidR="005628DB" w:rsidRDefault="0096717D">
      <w:pPr>
        <w:pStyle w:val="normal0"/>
        <w:widowControl w:val="0"/>
        <w:ind w:firstLine="720"/>
      </w:pPr>
      <w:r>
        <w:rPr>
          <w:sz w:val="24"/>
        </w:rPr>
        <w:t xml:space="preserve"> - Show students search techniques</w:t>
      </w:r>
    </w:p>
    <w:p w:rsidR="005628DB" w:rsidRDefault="0096717D">
      <w:pPr>
        <w:pStyle w:val="normal0"/>
        <w:widowControl w:val="0"/>
        <w:ind w:firstLine="720"/>
      </w:pPr>
      <w:r>
        <w:rPr>
          <w:sz w:val="24"/>
        </w:rPr>
        <w:t xml:space="preserve"> *Will all be modeled for students before they begin their own </w:t>
      </w:r>
      <w:proofErr w:type="gramStart"/>
      <w:r>
        <w:rPr>
          <w:sz w:val="24"/>
        </w:rPr>
        <w:t>research.</w:t>
      </w:r>
      <w:proofErr w:type="gramEnd"/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b/>
          <w:sz w:val="24"/>
        </w:rPr>
        <w:t>Day 2:</w:t>
      </w:r>
      <w:r>
        <w:rPr>
          <w:sz w:val="24"/>
        </w:rPr>
        <w:t xml:space="preserve">  - Students will review list of possible topics.</w:t>
      </w:r>
    </w:p>
    <w:p w:rsidR="005628DB" w:rsidRDefault="0096717D">
      <w:pPr>
        <w:pStyle w:val="normal0"/>
        <w:widowControl w:val="0"/>
      </w:pPr>
      <w:r>
        <w:rPr>
          <w:sz w:val="24"/>
        </w:rPr>
        <w:tab/>
        <w:t xml:space="preserve">  - Students will be given time (10 </w:t>
      </w:r>
      <w:proofErr w:type="spellStart"/>
      <w:r>
        <w:rPr>
          <w:sz w:val="24"/>
        </w:rPr>
        <w:t>mins</w:t>
      </w:r>
      <w:proofErr w:type="spellEnd"/>
      <w:r>
        <w:rPr>
          <w:sz w:val="24"/>
        </w:rPr>
        <w:t>) to conduct preliminary r</w:t>
      </w:r>
      <w:r>
        <w:rPr>
          <w:sz w:val="24"/>
        </w:rPr>
        <w:t>esearch to find 2 topics they want to work with.</w:t>
      </w:r>
    </w:p>
    <w:p w:rsidR="005628DB" w:rsidRDefault="0096717D">
      <w:pPr>
        <w:pStyle w:val="normal0"/>
        <w:widowControl w:val="0"/>
      </w:pPr>
      <w:r>
        <w:rPr>
          <w:sz w:val="24"/>
        </w:rPr>
        <w:tab/>
        <w:t xml:space="preserve">  - Finalize topic and sign-up with instructor.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b/>
          <w:sz w:val="24"/>
        </w:rPr>
        <w:t>Day 3:</w:t>
      </w:r>
      <w:r>
        <w:rPr>
          <w:sz w:val="24"/>
        </w:rPr>
        <w:t xml:space="preserve">  - Gather research using </w:t>
      </w:r>
      <w:proofErr w:type="spellStart"/>
      <w:r>
        <w:rPr>
          <w:sz w:val="24"/>
        </w:rPr>
        <w:t>Ebsco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ebooks</w:t>
      </w:r>
      <w:proofErr w:type="spellEnd"/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b/>
          <w:sz w:val="24"/>
        </w:rPr>
        <w:lastRenderedPageBreak/>
        <w:t xml:space="preserve">Day 4:  </w:t>
      </w:r>
      <w:proofErr w:type="gramStart"/>
      <w:r>
        <w:rPr>
          <w:sz w:val="24"/>
        </w:rPr>
        <w:t xml:space="preserve">- </w:t>
      </w:r>
      <w:r>
        <w:rPr>
          <w:b/>
          <w:sz w:val="24"/>
        </w:rPr>
        <w:t xml:space="preserve"> </w:t>
      </w:r>
      <w:r>
        <w:rPr>
          <w:sz w:val="24"/>
        </w:rPr>
        <w:t>Introduce</w:t>
      </w:r>
      <w:proofErr w:type="gramEnd"/>
      <w:r>
        <w:rPr>
          <w:sz w:val="24"/>
        </w:rPr>
        <w:t xml:space="preserve"> project and Library of Congress website</w:t>
      </w:r>
    </w:p>
    <w:p w:rsidR="005628DB" w:rsidRDefault="0096717D">
      <w:pPr>
        <w:pStyle w:val="normal0"/>
        <w:widowControl w:val="0"/>
      </w:pPr>
      <w:r>
        <w:rPr>
          <w:sz w:val="24"/>
        </w:rPr>
        <w:tab/>
        <w:t>-Teach students how to navigate website by gi</w:t>
      </w:r>
      <w:r>
        <w:rPr>
          <w:sz w:val="24"/>
        </w:rPr>
        <w:t>ving them specific guidance to find materials (American History by Time Period and by Subject, Government, Politics &amp; Law-Civil Rights, News, Journalism &amp; Advertising-Historic American Newspapers</w:t>
      </w:r>
    </w:p>
    <w:p w:rsidR="005628DB" w:rsidRDefault="0096717D">
      <w:pPr>
        <w:pStyle w:val="normal0"/>
        <w:widowControl w:val="0"/>
        <w:ind w:left="720"/>
      </w:pPr>
      <w:r>
        <w:rPr>
          <w:sz w:val="24"/>
        </w:rPr>
        <w:t xml:space="preserve">  - Learn how to evaluate primary source images with our </w:t>
      </w:r>
      <w:r>
        <w:rPr>
          <w:i/>
          <w:sz w:val="24"/>
        </w:rPr>
        <w:t>Pri</w:t>
      </w:r>
      <w:r>
        <w:rPr>
          <w:i/>
          <w:sz w:val="24"/>
        </w:rPr>
        <w:t>mary Source Evaluation Worksheet (attached to lesson      below)</w:t>
      </w:r>
      <w:r>
        <w:rPr>
          <w:sz w:val="24"/>
        </w:rPr>
        <w:t xml:space="preserve">; Gather research using </w:t>
      </w:r>
      <w:proofErr w:type="spellStart"/>
      <w:r>
        <w:rPr>
          <w:sz w:val="24"/>
        </w:rPr>
        <w:t>Ebsco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ebooks</w:t>
      </w:r>
      <w:proofErr w:type="spellEnd"/>
      <w:r>
        <w:rPr>
          <w:sz w:val="24"/>
        </w:rPr>
        <w:t xml:space="preserve"> to use in mini research essay.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b/>
          <w:sz w:val="24"/>
        </w:rPr>
        <w:t>Day 5:</w:t>
      </w:r>
      <w:r>
        <w:rPr>
          <w:sz w:val="24"/>
        </w:rPr>
        <w:t xml:space="preserve">  - Start </w:t>
      </w:r>
      <w:proofErr w:type="spellStart"/>
      <w:r>
        <w:rPr>
          <w:sz w:val="24"/>
        </w:rPr>
        <w:t>Thinglink</w:t>
      </w:r>
      <w:proofErr w:type="spellEnd"/>
      <w:r>
        <w:rPr>
          <w:sz w:val="24"/>
        </w:rPr>
        <w:t>.</w:t>
      </w:r>
    </w:p>
    <w:p w:rsidR="005628DB" w:rsidRDefault="0096717D">
      <w:pPr>
        <w:pStyle w:val="normal0"/>
        <w:widowControl w:val="0"/>
      </w:pPr>
      <w:r>
        <w:rPr>
          <w:sz w:val="24"/>
        </w:rPr>
        <w:tab/>
        <w:t xml:space="preserve">  - Assign due date for next week </w:t>
      </w:r>
    </w:p>
    <w:p w:rsidR="005628DB" w:rsidRDefault="0096717D">
      <w:pPr>
        <w:pStyle w:val="normal0"/>
        <w:widowControl w:val="0"/>
      </w:pPr>
      <w:r>
        <w:rPr>
          <w:sz w:val="24"/>
        </w:rPr>
        <w:t xml:space="preserve">              * Conduct presentations after due date</w:t>
      </w: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5628DB" w:rsidRDefault="005628DB">
      <w:pPr>
        <w:pStyle w:val="normal0"/>
        <w:widowControl w:val="0"/>
      </w:pPr>
    </w:p>
    <w:p w:rsidR="0096717D" w:rsidRDefault="0096717D">
      <w:pPr>
        <w:pStyle w:val="normal0"/>
        <w:widowControl w:val="0"/>
        <w:jc w:val="center"/>
        <w:rPr>
          <w:b/>
          <w:sz w:val="36"/>
        </w:rPr>
      </w:pPr>
    </w:p>
    <w:p w:rsidR="0096717D" w:rsidRDefault="0096717D">
      <w:pPr>
        <w:pStyle w:val="normal0"/>
        <w:widowControl w:val="0"/>
        <w:jc w:val="center"/>
        <w:rPr>
          <w:b/>
          <w:sz w:val="36"/>
        </w:rPr>
      </w:pPr>
    </w:p>
    <w:p w:rsidR="0096717D" w:rsidRDefault="0096717D">
      <w:pPr>
        <w:pStyle w:val="normal0"/>
        <w:widowControl w:val="0"/>
        <w:jc w:val="center"/>
        <w:rPr>
          <w:b/>
          <w:sz w:val="36"/>
        </w:rPr>
      </w:pPr>
    </w:p>
    <w:p w:rsidR="0096717D" w:rsidRDefault="0096717D">
      <w:pPr>
        <w:pStyle w:val="normal0"/>
        <w:widowControl w:val="0"/>
        <w:jc w:val="center"/>
        <w:rPr>
          <w:b/>
          <w:sz w:val="36"/>
        </w:rPr>
      </w:pPr>
    </w:p>
    <w:p w:rsidR="005628DB" w:rsidRDefault="0096717D">
      <w:pPr>
        <w:pStyle w:val="normal0"/>
        <w:widowControl w:val="0"/>
        <w:jc w:val="center"/>
      </w:pPr>
      <w:r>
        <w:rPr>
          <w:b/>
          <w:sz w:val="36"/>
        </w:rPr>
        <w:lastRenderedPageBreak/>
        <w:t>Civil Rights/ Inquiry-Based Research Project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r>
        <w:rPr>
          <w:i/>
          <w:sz w:val="28"/>
        </w:rPr>
        <w:t>To Kill a Mockingbird</w:t>
      </w:r>
      <w:r>
        <w:rPr>
          <w:sz w:val="28"/>
        </w:rPr>
        <w:t xml:space="preserve"> is a novel that unveils the racism in the South during the 1960’s. The novel refers to or highlights major civil rights events that played a key role in what became one of the m</w:t>
      </w:r>
      <w:r>
        <w:rPr>
          <w:sz w:val="28"/>
        </w:rPr>
        <w:t>ost important movements in the history of the United States.</w:t>
      </w:r>
    </w:p>
    <w:p w:rsidR="005628DB" w:rsidRDefault="0096717D">
      <w:pPr>
        <w:pStyle w:val="normal0"/>
        <w:widowControl w:val="0"/>
      </w:pPr>
      <w:r>
        <w:rPr>
          <w:sz w:val="28"/>
        </w:rPr>
        <w:t xml:space="preserve"> </w:t>
      </w:r>
    </w:p>
    <w:p w:rsidR="005628DB" w:rsidRDefault="0096717D">
      <w:pPr>
        <w:pStyle w:val="normal0"/>
        <w:widowControl w:val="0"/>
      </w:pPr>
      <w:r>
        <w:rPr>
          <w:sz w:val="28"/>
        </w:rPr>
        <w:t xml:space="preserve">For this project, you will research a civil rights event, person, or case of your choosing.  Once your topic has been selected, you will begin researching and following the guided questions on </w:t>
      </w:r>
      <w:r>
        <w:rPr>
          <w:sz w:val="28"/>
        </w:rPr>
        <w:t xml:space="preserve">the inquiry chart.  After researching your topic, you will present to the </w:t>
      </w:r>
      <w:proofErr w:type="gramStart"/>
      <w:r>
        <w:rPr>
          <w:sz w:val="28"/>
        </w:rPr>
        <w:t>class  a</w:t>
      </w:r>
      <w:proofErr w:type="gramEnd"/>
      <w:r>
        <w:rPr>
          <w:sz w:val="28"/>
        </w:rPr>
        <w:t xml:space="preserve"> 3-5 minute </w:t>
      </w:r>
      <w:proofErr w:type="spellStart"/>
      <w:r>
        <w:rPr>
          <w:sz w:val="28"/>
        </w:rPr>
        <w:t>Thinglink</w:t>
      </w:r>
      <w:proofErr w:type="spellEnd"/>
      <w:r>
        <w:rPr>
          <w:sz w:val="28"/>
        </w:rPr>
        <w:t xml:space="preserve"> presentation.  In addition, you will answer the overarching question, “Is justice truly blind” based off of your research. </w:t>
      </w:r>
    </w:p>
    <w:p w:rsidR="005628DB" w:rsidRDefault="0096717D">
      <w:pPr>
        <w:pStyle w:val="normal0"/>
        <w:widowControl w:val="0"/>
      </w:pPr>
      <w:r>
        <w:rPr>
          <w:sz w:val="28"/>
        </w:rPr>
        <w:t xml:space="preserve"> </w:t>
      </w:r>
    </w:p>
    <w:p w:rsidR="005628DB" w:rsidRDefault="0096717D">
      <w:pPr>
        <w:pStyle w:val="normal0"/>
        <w:widowControl w:val="0"/>
      </w:pPr>
      <w:r>
        <w:rPr>
          <w:sz w:val="28"/>
        </w:rPr>
        <w:t>For your topic, the follow</w:t>
      </w:r>
      <w:r>
        <w:rPr>
          <w:sz w:val="28"/>
        </w:rPr>
        <w:t>ing must be completed:</w:t>
      </w:r>
    </w:p>
    <w:p w:rsidR="005628DB" w:rsidRDefault="0096717D">
      <w:pPr>
        <w:pStyle w:val="normal0"/>
        <w:widowControl w:val="0"/>
      </w:pPr>
      <w:r>
        <w:rPr>
          <w:sz w:val="28"/>
        </w:rPr>
        <w:t xml:space="preserve"> </w:t>
      </w:r>
    </w:p>
    <w:p w:rsidR="005628DB" w:rsidRDefault="0096717D">
      <w:pPr>
        <w:pStyle w:val="normal0"/>
        <w:widowControl w:val="0"/>
        <w:ind w:hanging="359"/>
      </w:pPr>
      <w:r>
        <w:rPr>
          <w:sz w:val="28"/>
        </w:rPr>
        <w:t>1.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sz w:val="28"/>
        </w:rPr>
        <w:t>Use the library databases (</w:t>
      </w:r>
      <w:proofErr w:type="spellStart"/>
      <w:r>
        <w:rPr>
          <w:sz w:val="28"/>
        </w:rPr>
        <w:t>Ebsco</w:t>
      </w:r>
      <w:proofErr w:type="spellEnd"/>
      <w:r>
        <w:rPr>
          <w:sz w:val="28"/>
        </w:rPr>
        <w:t>) to find information on your selected topic or person.</w:t>
      </w:r>
    </w:p>
    <w:p w:rsidR="005628DB" w:rsidRDefault="0096717D">
      <w:pPr>
        <w:pStyle w:val="normal0"/>
        <w:widowControl w:val="0"/>
        <w:ind w:hanging="359"/>
      </w:pPr>
      <w:r>
        <w:rPr>
          <w:sz w:val="28"/>
        </w:rPr>
        <w:t xml:space="preserve">2. Find </w:t>
      </w:r>
      <w:r>
        <w:rPr>
          <w:i/>
          <w:sz w:val="28"/>
        </w:rPr>
        <w:t xml:space="preserve">two </w:t>
      </w:r>
      <w:r>
        <w:rPr>
          <w:sz w:val="28"/>
        </w:rPr>
        <w:t>primary source images from the Library of Congress website that effectively demonstrates social justice or injustice.</w:t>
      </w:r>
    </w:p>
    <w:p w:rsidR="005628DB" w:rsidRDefault="0096717D">
      <w:pPr>
        <w:pStyle w:val="normal0"/>
        <w:widowControl w:val="0"/>
        <w:ind w:hanging="359"/>
      </w:pPr>
      <w:r>
        <w:rPr>
          <w:sz w:val="28"/>
        </w:rPr>
        <w:t>2.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sz w:val="28"/>
        </w:rPr>
        <w:t xml:space="preserve">Find additional images, photographs, </w:t>
      </w:r>
      <w:proofErr w:type="gramStart"/>
      <w:r>
        <w:rPr>
          <w:sz w:val="28"/>
        </w:rPr>
        <w:t>links</w:t>
      </w:r>
      <w:proofErr w:type="gramEnd"/>
      <w:r>
        <w:rPr>
          <w:sz w:val="28"/>
        </w:rPr>
        <w:t>, video clips to support your topic</w:t>
      </w:r>
    </w:p>
    <w:p w:rsidR="005628DB" w:rsidRDefault="0096717D">
      <w:pPr>
        <w:pStyle w:val="normal0"/>
        <w:widowControl w:val="0"/>
        <w:ind w:hanging="359"/>
      </w:pPr>
      <w:r>
        <w:rPr>
          <w:sz w:val="28"/>
        </w:rPr>
        <w:t>3.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sz w:val="28"/>
        </w:rPr>
        <w:t xml:space="preserve">Create a </w:t>
      </w:r>
      <w:proofErr w:type="spellStart"/>
      <w:r>
        <w:rPr>
          <w:sz w:val="28"/>
        </w:rPr>
        <w:t>Thinglink</w:t>
      </w:r>
      <w:proofErr w:type="spellEnd"/>
      <w:r>
        <w:rPr>
          <w:sz w:val="28"/>
        </w:rPr>
        <w:t xml:space="preserve"> presentation to display your findings</w:t>
      </w:r>
    </w:p>
    <w:p w:rsidR="005628DB" w:rsidRDefault="0096717D">
      <w:pPr>
        <w:pStyle w:val="normal0"/>
        <w:widowControl w:val="0"/>
        <w:ind w:hanging="359"/>
      </w:pPr>
      <w:r>
        <w:rPr>
          <w:sz w:val="28"/>
        </w:rPr>
        <w:t>4.</w:t>
      </w:r>
      <w:r>
        <w:rPr>
          <w:rFonts w:ascii="Times New Roman" w:eastAsia="Times New Roman" w:hAnsi="Times New Roman" w:cs="Times New Roman"/>
          <w:sz w:val="14"/>
        </w:rPr>
        <w:tab/>
      </w:r>
      <w:r>
        <w:rPr>
          <w:sz w:val="28"/>
        </w:rPr>
        <w:t xml:space="preserve">Present your topic to the class using your </w:t>
      </w:r>
      <w:proofErr w:type="spellStart"/>
      <w:r>
        <w:rPr>
          <w:sz w:val="28"/>
        </w:rPr>
        <w:t>Thinglink</w:t>
      </w:r>
      <w:proofErr w:type="spellEnd"/>
      <w:r>
        <w:rPr>
          <w:sz w:val="28"/>
        </w:rPr>
        <w:t xml:space="preserve"> presentation and index cards.</w:t>
      </w:r>
    </w:p>
    <w:p w:rsidR="005628DB" w:rsidRDefault="0096717D">
      <w:pPr>
        <w:pStyle w:val="normal0"/>
        <w:widowControl w:val="0"/>
        <w:ind w:hanging="359"/>
      </w:pPr>
      <w:r>
        <w:rPr>
          <w:sz w:val="28"/>
        </w:rPr>
        <w:t xml:space="preserve">5. </w:t>
      </w:r>
      <w:proofErr w:type="spellStart"/>
      <w:r>
        <w:rPr>
          <w:sz w:val="28"/>
        </w:rPr>
        <w:t>Thinglink</w:t>
      </w:r>
      <w:proofErr w:type="spellEnd"/>
      <w:r>
        <w:rPr>
          <w:sz w:val="28"/>
        </w:rPr>
        <w:t xml:space="preserve"> needs one central image with two additional, primary source, supporting images.  All primary source images need 5 bullet points (10 total) explaining significance. This information should come directly from your </w:t>
      </w:r>
      <w:proofErr w:type="spellStart"/>
      <w:r>
        <w:rPr>
          <w:sz w:val="28"/>
        </w:rPr>
        <w:t>ebsco</w:t>
      </w:r>
      <w:proofErr w:type="spellEnd"/>
      <w:r>
        <w:rPr>
          <w:sz w:val="28"/>
        </w:rPr>
        <w:t xml:space="preserve"> research.  </w:t>
      </w:r>
    </w:p>
    <w:p w:rsidR="005628DB" w:rsidRDefault="0096717D">
      <w:pPr>
        <w:pStyle w:val="normal0"/>
        <w:widowControl w:val="0"/>
      </w:pPr>
      <w:r>
        <w:rPr>
          <w:sz w:val="28"/>
        </w:rPr>
        <w:t xml:space="preserve"> </w:t>
      </w:r>
    </w:p>
    <w:p w:rsidR="005628DB" w:rsidRDefault="005628DB">
      <w:pPr>
        <w:pStyle w:val="normal0"/>
        <w:widowControl w:val="0"/>
      </w:pPr>
    </w:p>
    <w:p w:rsidR="005628DB" w:rsidRDefault="0096717D">
      <w:pPr>
        <w:pStyle w:val="normal0"/>
        <w:widowControl w:val="0"/>
      </w:pPr>
      <w:bookmarkStart w:id="0" w:name="_GoBack"/>
      <w:bookmarkEnd w:id="0"/>
      <w:proofErr w:type="spellStart"/>
      <w:r>
        <w:rPr>
          <w:b/>
          <w:sz w:val="28"/>
        </w:rPr>
        <w:t>Thinglink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>Presentation Guidelines</w:t>
      </w:r>
    </w:p>
    <w:p w:rsidR="005628DB" w:rsidRDefault="0096717D">
      <w:pPr>
        <w:pStyle w:val="normal0"/>
        <w:widowControl w:val="0"/>
      </w:pPr>
      <w:r>
        <w:rPr>
          <w:sz w:val="28"/>
        </w:rPr>
        <w:t>See rubric for what is expected in presentation.</w:t>
      </w:r>
    </w:p>
    <w:p w:rsidR="005628DB" w:rsidRDefault="0096717D">
      <w:pPr>
        <w:pStyle w:val="normal0"/>
        <w:widowControl w:val="0"/>
      </w:pPr>
      <w:r>
        <w:rPr>
          <w:sz w:val="28"/>
        </w:rPr>
        <w:lastRenderedPageBreak/>
        <w:t xml:space="preserve">  </w:t>
      </w:r>
    </w:p>
    <w:p w:rsidR="005628DB" w:rsidRDefault="0096717D">
      <w:pPr>
        <w:pStyle w:val="normal0"/>
        <w:widowControl w:val="0"/>
      </w:pPr>
      <w:r>
        <w:rPr>
          <w:sz w:val="28"/>
        </w:rPr>
        <w:t xml:space="preserve">TOTAL POINTS: ___________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DUE DATE: _____________  </w:t>
      </w:r>
    </w:p>
    <w:p w:rsidR="005628DB" w:rsidRDefault="005628DB">
      <w:pPr>
        <w:pStyle w:val="normal0"/>
        <w:widowControl w:val="0"/>
        <w:jc w:val="center"/>
      </w:pPr>
    </w:p>
    <w:p w:rsidR="005628DB" w:rsidRDefault="0096717D">
      <w:pPr>
        <w:pStyle w:val="normal0"/>
        <w:widowControl w:val="0"/>
        <w:jc w:val="center"/>
      </w:pPr>
      <w:r>
        <w:rPr>
          <w:b/>
          <w:sz w:val="28"/>
          <w:u w:val="single"/>
        </w:rPr>
        <w:t>Civil Rights: Important People and Events</w:t>
      </w:r>
      <w:r>
        <w:rPr>
          <w:sz w:val="28"/>
        </w:rPr>
        <w:t xml:space="preserve"> </w:t>
      </w:r>
    </w:p>
    <w:p w:rsidR="005628DB" w:rsidRDefault="0096717D">
      <w:pPr>
        <w:pStyle w:val="normal0"/>
        <w:widowControl w:val="0"/>
      </w:pPr>
      <w:r>
        <w:rPr>
          <w:sz w:val="28"/>
        </w:rPr>
        <w:t>Back to Africa Movement</w:t>
      </w:r>
    </w:p>
    <w:p w:rsidR="005628DB" w:rsidRDefault="0096717D">
      <w:pPr>
        <w:pStyle w:val="normal0"/>
        <w:widowControl w:val="0"/>
      </w:pPr>
      <w:r>
        <w:rPr>
          <w:sz w:val="28"/>
        </w:rPr>
        <w:t>Bates, Daisy</w:t>
      </w:r>
    </w:p>
    <w:p w:rsidR="005628DB" w:rsidRDefault="0096717D">
      <w:pPr>
        <w:pStyle w:val="normal0"/>
        <w:widowControl w:val="0"/>
      </w:pPr>
      <w:proofErr w:type="spellStart"/>
      <w:r>
        <w:rPr>
          <w:sz w:val="28"/>
        </w:rPr>
        <w:t>Beals</w:t>
      </w:r>
      <w:proofErr w:type="spellEnd"/>
      <w:r>
        <w:rPr>
          <w:sz w:val="28"/>
        </w:rPr>
        <w:t>, Melba</w:t>
      </w:r>
    </w:p>
    <w:p w:rsidR="005628DB" w:rsidRDefault="0096717D">
      <w:pPr>
        <w:pStyle w:val="normal0"/>
        <w:widowControl w:val="0"/>
      </w:pPr>
      <w:r>
        <w:rPr>
          <w:sz w:val="28"/>
        </w:rPr>
        <w:t>Black Panther</w:t>
      </w:r>
      <w:r>
        <w:rPr>
          <w:sz w:val="28"/>
        </w:rPr>
        <w:t>s</w:t>
      </w:r>
    </w:p>
    <w:p w:rsidR="005628DB" w:rsidRDefault="0096717D">
      <w:pPr>
        <w:pStyle w:val="normal0"/>
        <w:widowControl w:val="0"/>
      </w:pPr>
      <w:r>
        <w:rPr>
          <w:sz w:val="28"/>
        </w:rPr>
        <w:t>Bridges, Ruby</w:t>
      </w:r>
    </w:p>
    <w:p w:rsidR="005628DB" w:rsidRDefault="0096717D">
      <w:pPr>
        <w:pStyle w:val="normal0"/>
        <w:widowControl w:val="0"/>
      </w:pPr>
      <w:r>
        <w:rPr>
          <w:sz w:val="28"/>
        </w:rPr>
        <w:t>Brooke, Edward</w:t>
      </w:r>
    </w:p>
    <w:p w:rsidR="005628DB" w:rsidRDefault="0096717D">
      <w:pPr>
        <w:pStyle w:val="normal0"/>
        <w:widowControl w:val="0"/>
      </w:pPr>
      <w:r>
        <w:rPr>
          <w:sz w:val="28"/>
        </w:rPr>
        <w:t xml:space="preserve">Brown vs. </w:t>
      </w:r>
      <w:proofErr w:type="gramStart"/>
      <w:r>
        <w:rPr>
          <w:sz w:val="28"/>
        </w:rPr>
        <w:t>Board of Education</w:t>
      </w:r>
      <w:proofErr w:type="gramEnd"/>
    </w:p>
    <w:p w:rsidR="005628DB" w:rsidRDefault="0096717D">
      <w:pPr>
        <w:pStyle w:val="normal0"/>
        <w:widowControl w:val="0"/>
      </w:pPr>
      <w:r>
        <w:rPr>
          <w:sz w:val="28"/>
        </w:rPr>
        <w:t>Civil Rights Act</w:t>
      </w:r>
    </w:p>
    <w:p w:rsidR="005628DB" w:rsidRDefault="0096717D">
      <w:pPr>
        <w:pStyle w:val="normal0"/>
        <w:widowControl w:val="0"/>
      </w:pPr>
      <w:r>
        <w:rPr>
          <w:sz w:val="28"/>
        </w:rPr>
        <w:t>Douglass, Frederick</w:t>
      </w:r>
    </w:p>
    <w:p w:rsidR="005628DB" w:rsidRDefault="0096717D">
      <w:pPr>
        <w:pStyle w:val="normal0"/>
        <w:widowControl w:val="0"/>
      </w:pPr>
      <w:proofErr w:type="gramStart"/>
      <w:r>
        <w:rPr>
          <w:sz w:val="28"/>
        </w:rPr>
        <w:t>Dubois, W. E. B.</w:t>
      </w:r>
      <w:proofErr w:type="gramEnd"/>
    </w:p>
    <w:p w:rsidR="005628DB" w:rsidRDefault="0096717D">
      <w:pPr>
        <w:pStyle w:val="normal0"/>
        <w:widowControl w:val="0"/>
      </w:pPr>
      <w:r>
        <w:rPr>
          <w:sz w:val="28"/>
        </w:rPr>
        <w:t xml:space="preserve">Evers, </w:t>
      </w:r>
      <w:proofErr w:type="spellStart"/>
      <w:r>
        <w:rPr>
          <w:sz w:val="28"/>
        </w:rPr>
        <w:t>Medgar</w:t>
      </w:r>
      <w:proofErr w:type="spellEnd"/>
    </w:p>
    <w:p w:rsidR="005628DB" w:rsidRDefault="0096717D">
      <w:pPr>
        <w:pStyle w:val="normal0"/>
        <w:widowControl w:val="0"/>
      </w:pPr>
      <w:r>
        <w:rPr>
          <w:sz w:val="28"/>
        </w:rPr>
        <w:t>Executive Order</w:t>
      </w:r>
    </w:p>
    <w:p w:rsidR="005628DB" w:rsidRDefault="0096717D">
      <w:pPr>
        <w:pStyle w:val="normal0"/>
        <w:widowControl w:val="0"/>
      </w:pPr>
      <w:r>
        <w:rPr>
          <w:sz w:val="28"/>
        </w:rPr>
        <w:t>Freedom Rides</w:t>
      </w:r>
    </w:p>
    <w:p w:rsidR="005628DB" w:rsidRDefault="0096717D">
      <w:pPr>
        <w:pStyle w:val="normal0"/>
        <w:widowControl w:val="0"/>
      </w:pPr>
      <w:r>
        <w:rPr>
          <w:sz w:val="28"/>
        </w:rPr>
        <w:t>Grandfather Clause</w:t>
      </w:r>
    </w:p>
    <w:p w:rsidR="005628DB" w:rsidRDefault="0096717D">
      <w:pPr>
        <w:pStyle w:val="normal0"/>
        <w:widowControl w:val="0"/>
      </w:pPr>
      <w:r>
        <w:rPr>
          <w:sz w:val="28"/>
        </w:rPr>
        <w:t>Hughes, Langston</w:t>
      </w:r>
    </w:p>
    <w:p w:rsidR="005628DB" w:rsidRDefault="0096717D">
      <w:pPr>
        <w:pStyle w:val="normal0"/>
        <w:widowControl w:val="0"/>
      </w:pPr>
      <w:r>
        <w:rPr>
          <w:sz w:val="28"/>
        </w:rPr>
        <w:t>Jena Six</w:t>
      </w:r>
    </w:p>
    <w:p w:rsidR="005628DB" w:rsidRDefault="0096717D">
      <w:pPr>
        <w:pStyle w:val="normal0"/>
        <w:widowControl w:val="0"/>
      </w:pPr>
      <w:r>
        <w:rPr>
          <w:sz w:val="28"/>
        </w:rPr>
        <w:t>Jim Crow Laws</w:t>
      </w:r>
    </w:p>
    <w:p w:rsidR="005628DB" w:rsidRDefault="0096717D">
      <w:pPr>
        <w:pStyle w:val="normal0"/>
        <w:widowControl w:val="0"/>
      </w:pPr>
      <w:r>
        <w:rPr>
          <w:sz w:val="28"/>
        </w:rPr>
        <w:t>Kennedy, John F</w:t>
      </w:r>
    </w:p>
    <w:p w:rsidR="005628DB" w:rsidRDefault="0096717D">
      <w:pPr>
        <w:pStyle w:val="normal0"/>
        <w:widowControl w:val="0"/>
      </w:pPr>
      <w:r>
        <w:rPr>
          <w:sz w:val="28"/>
        </w:rPr>
        <w:t>Kennedy, Robert F.</w:t>
      </w:r>
    </w:p>
    <w:p w:rsidR="005628DB" w:rsidRDefault="0096717D">
      <w:pPr>
        <w:pStyle w:val="normal0"/>
        <w:widowControl w:val="0"/>
      </w:pPr>
      <w:r>
        <w:rPr>
          <w:sz w:val="28"/>
        </w:rPr>
        <w:t>King, Jr., Martin Luther</w:t>
      </w:r>
    </w:p>
    <w:p w:rsidR="005628DB" w:rsidRDefault="0096717D">
      <w:pPr>
        <w:pStyle w:val="normal0"/>
        <w:widowControl w:val="0"/>
      </w:pPr>
      <w:r>
        <w:rPr>
          <w:sz w:val="28"/>
        </w:rPr>
        <w:t>Loving vs. Virginia</w:t>
      </w:r>
    </w:p>
    <w:p w:rsidR="005628DB" w:rsidRDefault="0096717D">
      <w:pPr>
        <w:pStyle w:val="normal0"/>
        <w:widowControl w:val="0"/>
      </w:pPr>
      <w:r>
        <w:rPr>
          <w:sz w:val="28"/>
        </w:rPr>
        <w:lastRenderedPageBreak/>
        <w:t>Malcolm X</w:t>
      </w:r>
    </w:p>
    <w:p w:rsidR="005628DB" w:rsidRDefault="0096717D">
      <w:pPr>
        <w:pStyle w:val="normal0"/>
        <w:widowControl w:val="0"/>
      </w:pPr>
      <w:r>
        <w:rPr>
          <w:sz w:val="28"/>
        </w:rPr>
        <w:t>March from Selma</w:t>
      </w:r>
    </w:p>
    <w:p w:rsidR="005628DB" w:rsidRDefault="0096717D">
      <w:pPr>
        <w:pStyle w:val="normal0"/>
        <w:widowControl w:val="0"/>
      </w:pPr>
      <w:r>
        <w:rPr>
          <w:sz w:val="28"/>
        </w:rPr>
        <w:t>March on Washington</w:t>
      </w:r>
    </w:p>
    <w:p w:rsidR="005628DB" w:rsidRDefault="0096717D">
      <w:pPr>
        <w:pStyle w:val="normal0"/>
        <w:widowControl w:val="0"/>
      </w:pPr>
      <w:r>
        <w:rPr>
          <w:sz w:val="28"/>
        </w:rPr>
        <w:t>Marshall, Thurgood</w:t>
      </w:r>
    </w:p>
    <w:p w:rsidR="005628DB" w:rsidRDefault="0096717D">
      <w:pPr>
        <w:pStyle w:val="normal0"/>
        <w:widowControl w:val="0"/>
      </w:pPr>
      <w:r>
        <w:rPr>
          <w:sz w:val="28"/>
        </w:rPr>
        <w:t>Meredith, James</w:t>
      </w:r>
    </w:p>
    <w:p w:rsidR="005628DB" w:rsidRDefault="0096717D">
      <w:pPr>
        <w:pStyle w:val="normal0"/>
        <w:widowControl w:val="0"/>
      </w:pPr>
      <w:r>
        <w:rPr>
          <w:sz w:val="28"/>
        </w:rPr>
        <w:t>Montgomery Bus Boycott</w:t>
      </w:r>
    </w:p>
    <w:p w:rsidR="005628DB" w:rsidRDefault="0096717D">
      <w:pPr>
        <w:pStyle w:val="normal0"/>
        <w:widowControl w:val="0"/>
      </w:pPr>
      <w:r>
        <w:rPr>
          <w:sz w:val="28"/>
        </w:rPr>
        <w:t>NAACP</w:t>
      </w:r>
    </w:p>
    <w:p w:rsidR="005628DB" w:rsidRDefault="0096717D">
      <w:pPr>
        <w:pStyle w:val="normal0"/>
        <w:widowControl w:val="0"/>
      </w:pPr>
      <w:r>
        <w:rPr>
          <w:sz w:val="28"/>
        </w:rPr>
        <w:t>Parks, Rosa</w:t>
      </w:r>
    </w:p>
    <w:p w:rsidR="005628DB" w:rsidRDefault="0096717D">
      <w:pPr>
        <w:pStyle w:val="normal0"/>
        <w:widowControl w:val="0"/>
      </w:pPr>
      <w:proofErr w:type="spellStart"/>
      <w:r>
        <w:rPr>
          <w:sz w:val="28"/>
        </w:rPr>
        <w:t>Plessy</w:t>
      </w:r>
      <w:proofErr w:type="spellEnd"/>
      <w:r>
        <w:rPr>
          <w:sz w:val="28"/>
        </w:rPr>
        <w:t xml:space="preserve"> vs. Ferguson</w:t>
      </w:r>
    </w:p>
    <w:p w:rsidR="005628DB" w:rsidRDefault="0096717D">
      <w:pPr>
        <w:pStyle w:val="normal0"/>
        <w:widowControl w:val="0"/>
      </w:pPr>
      <w:r>
        <w:rPr>
          <w:sz w:val="28"/>
        </w:rPr>
        <w:t>President Johnson</w:t>
      </w:r>
    </w:p>
    <w:p w:rsidR="005628DB" w:rsidRDefault="0096717D">
      <w:pPr>
        <w:pStyle w:val="normal0"/>
        <w:widowControl w:val="0"/>
      </w:pPr>
      <w:r>
        <w:rPr>
          <w:sz w:val="28"/>
        </w:rPr>
        <w:t>Robinson, Jackie</w:t>
      </w:r>
    </w:p>
    <w:p w:rsidR="005628DB" w:rsidRDefault="0096717D">
      <w:pPr>
        <w:pStyle w:val="normal0"/>
        <w:widowControl w:val="0"/>
      </w:pPr>
      <w:r>
        <w:rPr>
          <w:sz w:val="28"/>
        </w:rPr>
        <w:t>Scott, Dred</w:t>
      </w:r>
    </w:p>
    <w:p w:rsidR="005628DB" w:rsidRDefault="0096717D">
      <w:pPr>
        <w:pStyle w:val="normal0"/>
        <w:widowControl w:val="0"/>
      </w:pPr>
      <w:r>
        <w:rPr>
          <w:sz w:val="28"/>
        </w:rPr>
        <w:t>Sit-Ins (ex. Woolworths)</w:t>
      </w:r>
    </w:p>
    <w:p w:rsidR="005628DB" w:rsidRDefault="0096717D">
      <w:pPr>
        <w:pStyle w:val="normal0"/>
        <w:widowControl w:val="0"/>
      </w:pPr>
      <w:r>
        <w:rPr>
          <w:sz w:val="28"/>
        </w:rPr>
        <w:t>Sixteenth Street Baptist Church</w:t>
      </w:r>
    </w:p>
    <w:p w:rsidR="005628DB" w:rsidRDefault="0096717D">
      <w:pPr>
        <w:pStyle w:val="normal0"/>
        <w:widowControl w:val="0"/>
      </w:pPr>
      <w:r>
        <w:rPr>
          <w:sz w:val="28"/>
        </w:rPr>
        <w:t>Southern Christian Leadership Conference (SCLC)</w:t>
      </w:r>
    </w:p>
    <w:p w:rsidR="005628DB" w:rsidRDefault="0096717D">
      <w:pPr>
        <w:pStyle w:val="normal0"/>
        <w:widowControl w:val="0"/>
      </w:pPr>
      <w:r>
        <w:rPr>
          <w:sz w:val="28"/>
        </w:rPr>
        <w:t>Student Non-Violent Coordinating Committee (SNCC) and Congress of</w:t>
      </w:r>
    </w:p>
    <w:p w:rsidR="005628DB" w:rsidRDefault="0096717D">
      <w:pPr>
        <w:pStyle w:val="normal0"/>
        <w:widowControl w:val="0"/>
      </w:pPr>
      <w:r>
        <w:rPr>
          <w:sz w:val="28"/>
        </w:rPr>
        <w:t>Racial Equality (CORE)</w:t>
      </w:r>
    </w:p>
    <w:p w:rsidR="005628DB" w:rsidRDefault="0096717D">
      <w:pPr>
        <w:pStyle w:val="normal0"/>
        <w:widowControl w:val="0"/>
      </w:pPr>
      <w:r>
        <w:rPr>
          <w:sz w:val="28"/>
        </w:rPr>
        <w:t>The Little Rock 9</w:t>
      </w:r>
    </w:p>
    <w:p w:rsidR="005628DB" w:rsidRDefault="0096717D">
      <w:pPr>
        <w:pStyle w:val="normal0"/>
        <w:widowControl w:val="0"/>
      </w:pPr>
      <w:r>
        <w:rPr>
          <w:sz w:val="28"/>
        </w:rPr>
        <w:t>Till, Emmitt</w:t>
      </w:r>
    </w:p>
    <w:p w:rsidR="005628DB" w:rsidRDefault="0096717D">
      <w:pPr>
        <w:pStyle w:val="normal0"/>
        <w:widowControl w:val="0"/>
      </w:pPr>
      <w:r>
        <w:rPr>
          <w:sz w:val="28"/>
        </w:rPr>
        <w:t>Voting Rights Act</w:t>
      </w:r>
    </w:p>
    <w:tbl>
      <w:tblPr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960"/>
      </w:tblGrid>
      <w:tr w:rsidR="005628DB">
        <w:trPr>
          <w:trHeight w:val="780"/>
        </w:trPr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Follow a path…  Pick EVENT or PERSON → ANSWER ONE THE TWO BOXES BELOW IN YOUR MINI ESSAY</w:t>
            </w:r>
          </w:p>
        </w:tc>
      </w:tr>
      <w:tr w:rsidR="005628DB">
        <w:trPr>
          <w:trHeight w:val="2360"/>
        </w:trPr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lastRenderedPageBreak/>
              <w:t xml:space="preserve">                                      </w:t>
            </w:r>
            <w:r>
              <w:rPr>
                <w:b/>
                <w:sz w:val="20"/>
              </w:rPr>
              <w:t xml:space="preserve">      EVENT                                                OR                                       PERSON</w:t>
            </w:r>
          </w:p>
          <w:tbl>
            <w:tblPr>
              <w:tblW w:w="127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80"/>
              <w:gridCol w:w="6380"/>
            </w:tblGrid>
            <w:tr w:rsidR="005628DB">
              <w:trPr>
                <w:trHeight w:val="4740"/>
              </w:trPr>
              <w:tc>
                <w:tcPr>
                  <w:tcW w:w="63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628DB" w:rsidRDefault="0096717D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sz w:val="20"/>
                    </w:rPr>
                    <w:t xml:space="preserve">ANSWER </w:t>
                  </w:r>
                  <w:r>
                    <w:rPr>
                      <w:b/>
                      <w:sz w:val="20"/>
                    </w:rPr>
                    <w:t xml:space="preserve">ONE </w:t>
                  </w:r>
                  <w:r>
                    <w:rPr>
                      <w:sz w:val="20"/>
                    </w:rPr>
                    <w:t>OF THE BOX</w:t>
                  </w:r>
                  <w:r>
                    <w:rPr>
                      <w:sz w:val="20"/>
                    </w:rPr>
                    <w:t>ES BELOW</w:t>
                  </w:r>
                </w:p>
                <w:tbl>
                  <w:tblPr>
                    <w:tblW w:w="61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090"/>
                    <w:gridCol w:w="3090"/>
                  </w:tblGrid>
                  <w:tr w:rsidR="005628DB">
                    <w:trPr>
                      <w:trHeight w:val="1900"/>
                    </w:trPr>
                    <w:tc>
                      <w:tcPr>
                        <w:tcW w:w="309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 xml:space="preserve">Give 1 historical examples of </w:t>
                        </w:r>
                        <w:r>
                          <w:rPr>
                            <w:sz w:val="20"/>
                            <w:u w:val="single"/>
                          </w:rPr>
                          <w:t>justice</w:t>
                        </w:r>
                        <w:r>
                          <w:rPr>
                            <w:sz w:val="20"/>
                          </w:rPr>
                          <w:t xml:space="preserve"> that was evident in the early-mid- 20th century (1900-1960s).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 xml:space="preserve">Explain how and why? 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 xml:space="preserve">This answer should be included in a separate text box in </w:t>
                        </w:r>
                        <w:proofErr w:type="spellStart"/>
                        <w:r>
                          <w:rPr>
                            <w:sz w:val="20"/>
                          </w:rPr>
                          <w:t>thinglink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(in paragraph form).</w:t>
                        </w:r>
                      </w:p>
                    </w:tc>
                    <w:tc>
                      <w:tcPr>
                        <w:tcW w:w="309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 xml:space="preserve">Give 1 historical examples of </w:t>
                        </w:r>
                        <w:r>
                          <w:rPr>
                            <w:sz w:val="20"/>
                            <w:u w:val="single"/>
                          </w:rPr>
                          <w:t>in</w:t>
                        </w:r>
                        <w:r>
                          <w:rPr>
                            <w:sz w:val="20"/>
                            <w:u w:val="single"/>
                          </w:rPr>
                          <w:t>justice</w:t>
                        </w:r>
                        <w:r>
                          <w:rPr>
                            <w:sz w:val="20"/>
                          </w:rPr>
                          <w:t xml:space="preserve"> that was evident in the early-mid- 20th century (1900-1960s).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>Explain how and why?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 xml:space="preserve">This answer should be included in a separate text box in </w:t>
                        </w:r>
                        <w:proofErr w:type="spellStart"/>
                        <w:r>
                          <w:rPr>
                            <w:sz w:val="20"/>
                          </w:rPr>
                          <w:t>thinglink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(in paragraph form).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</w:tc>
                  </w:tr>
                </w:tbl>
                <w:p w:rsidR="005628DB" w:rsidRDefault="005628DB">
                  <w:pPr>
                    <w:pStyle w:val="normal0"/>
                    <w:widowControl w:val="0"/>
                    <w:spacing w:line="240" w:lineRule="auto"/>
                  </w:pPr>
                </w:p>
              </w:tc>
              <w:tc>
                <w:tcPr>
                  <w:tcW w:w="63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628DB" w:rsidRDefault="0096717D">
                  <w:pPr>
                    <w:pStyle w:val="normal0"/>
                    <w:widowControl w:val="0"/>
                    <w:spacing w:line="240" w:lineRule="auto"/>
                    <w:jc w:val="center"/>
                  </w:pPr>
                  <w:r>
                    <w:rPr>
                      <w:sz w:val="20"/>
                    </w:rPr>
                    <w:t xml:space="preserve">ANSWER </w:t>
                  </w:r>
                  <w:r>
                    <w:rPr>
                      <w:b/>
                      <w:sz w:val="20"/>
                    </w:rPr>
                    <w:t xml:space="preserve">ONE </w:t>
                  </w:r>
                  <w:r>
                    <w:rPr>
                      <w:sz w:val="20"/>
                    </w:rPr>
                    <w:t>OF THE BOXES BELOW</w:t>
                  </w:r>
                </w:p>
                <w:tbl>
                  <w:tblPr>
                    <w:tblW w:w="618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600" w:firstRow="0" w:lastRow="0" w:firstColumn="0" w:lastColumn="0" w:noHBand="1" w:noVBand="1"/>
                  </w:tblPr>
                  <w:tblGrid>
                    <w:gridCol w:w="3090"/>
                    <w:gridCol w:w="3090"/>
                  </w:tblGrid>
                  <w:tr w:rsidR="005628DB">
                    <w:trPr>
                      <w:trHeight w:val="4040"/>
                    </w:trPr>
                    <w:tc>
                      <w:tcPr>
                        <w:tcW w:w="309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>Find one person that influenced social change in the early-mid- 20th century (1900-1960s). Give 2-3 specific examples of how that person caused the change.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>Explain how and why it worked?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 xml:space="preserve">This answer should be included in a separate text box in </w:t>
                        </w:r>
                        <w:proofErr w:type="spellStart"/>
                        <w:r>
                          <w:rPr>
                            <w:sz w:val="20"/>
                          </w:rPr>
                          <w:t>thinglin</w:t>
                        </w:r>
                        <w:r>
                          <w:rPr>
                            <w:sz w:val="20"/>
                          </w:rPr>
                          <w:t>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(in paragraph form).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</w:tc>
                    <w:tc>
                      <w:tcPr>
                        <w:tcW w:w="3090" w:type="dxa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</w:tcPr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 xml:space="preserve">Find one person that held prohibited social change in the early-mid- 20th century (1900-1960s). 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>Explain how and why?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96717D">
                        <w:pPr>
                          <w:pStyle w:val="normal0"/>
                          <w:widowControl w:val="0"/>
                          <w:spacing w:line="240" w:lineRule="auto"/>
                        </w:pPr>
                        <w:r>
                          <w:rPr>
                            <w:sz w:val="20"/>
                          </w:rPr>
                          <w:t xml:space="preserve">This answer should be included in a separate text box in </w:t>
                        </w:r>
                        <w:proofErr w:type="spellStart"/>
                        <w:r>
                          <w:rPr>
                            <w:sz w:val="20"/>
                          </w:rPr>
                          <w:t>thinglink</w:t>
                        </w:r>
                        <w:proofErr w:type="spellEnd"/>
                        <w:r>
                          <w:rPr>
                            <w:sz w:val="20"/>
                          </w:rPr>
                          <w:t xml:space="preserve"> (in paragraph form).</w:t>
                        </w: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  <w:p w:rsidR="005628DB" w:rsidRDefault="005628DB">
                        <w:pPr>
                          <w:pStyle w:val="normal0"/>
                          <w:widowControl w:val="0"/>
                          <w:spacing w:line="240" w:lineRule="auto"/>
                        </w:pPr>
                      </w:p>
                    </w:tc>
                  </w:tr>
                </w:tbl>
                <w:p w:rsidR="005628DB" w:rsidRDefault="005628DB">
                  <w:pPr>
                    <w:pStyle w:val="normal0"/>
                    <w:widowControl w:val="0"/>
                    <w:spacing w:line="240" w:lineRule="auto"/>
                  </w:pPr>
                </w:p>
              </w:tc>
            </w:tr>
          </w:tbl>
          <w:p w:rsidR="005628DB" w:rsidRDefault="005628DB">
            <w:pPr>
              <w:pStyle w:val="normal0"/>
              <w:widowControl w:val="0"/>
              <w:spacing w:line="240" w:lineRule="auto"/>
            </w:pPr>
          </w:p>
          <w:p w:rsidR="005628DB" w:rsidRDefault="0096717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FIND AT LEAST 2 PRIMARY SOURCE DOCUMENTS USING THE FOLLOWING SITE</w:t>
            </w:r>
            <w:proofErr w:type="gramStart"/>
            <w:r>
              <w:rPr>
                <w:sz w:val="20"/>
              </w:rPr>
              <w:t xml:space="preserve">:  </w:t>
            </w:r>
            <w:proofErr w:type="gramEnd"/>
            <w:r>
              <w:fldChar w:fldCharType="begin"/>
            </w:r>
            <w:r>
              <w:instrText xml:space="preserve"> HYPERLINK "http://www.loc.gov/index.html" \h </w:instrText>
            </w:r>
            <w:r>
              <w:fldChar w:fldCharType="separate"/>
            </w:r>
            <w:r>
              <w:rPr>
                <w:color w:val="1155CC"/>
                <w:sz w:val="20"/>
                <w:u w:val="single"/>
              </w:rPr>
              <w:t>http://www.loc.gov/index.html</w:t>
            </w:r>
            <w:r>
              <w:rPr>
                <w:color w:val="1155CC"/>
                <w:sz w:val="20"/>
                <w:u w:val="single"/>
              </w:rPr>
              <w:fldChar w:fldCharType="end"/>
            </w:r>
            <w:r>
              <w:rPr>
                <w:sz w:val="20"/>
              </w:rPr>
              <w:t xml:space="preserve"> (Fill-In Evaluation sheet)</w:t>
            </w:r>
          </w:p>
        </w:tc>
      </w:tr>
      <w:tr w:rsidR="005628DB">
        <w:trPr>
          <w:trHeight w:val="1440"/>
        </w:trPr>
        <w:tc>
          <w:tcPr>
            <w:tcW w:w="12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USING YOUR RESEARCH AND PRIMARY SOURCES CREATE A THINGLINK </w:t>
            </w:r>
          </w:p>
          <w:p w:rsidR="005628DB" w:rsidRDefault="005628DB">
            <w:pPr>
              <w:pStyle w:val="normal0"/>
              <w:widowControl w:val="0"/>
              <w:spacing w:line="240" w:lineRule="auto"/>
            </w:pPr>
          </w:p>
          <w:p w:rsidR="005628DB" w:rsidRDefault="0096717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- FIND AN IMAGE THAT</w:t>
            </w:r>
            <w:r>
              <w:rPr>
                <w:sz w:val="20"/>
              </w:rPr>
              <w:t xml:space="preserve"> REPRESENTS YOUR TOPIC. MAKE THIS A GENERAL PICTURE</w:t>
            </w:r>
          </w:p>
          <w:p w:rsidR="005628DB" w:rsidRDefault="0096717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 xml:space="preserve">- INCLUDE IN YOUR THINGLINK MEDIA FROM LIBRARY OF CONGRESS SITE </w:t>
            </w:r>
          </w:p>
          <w:p w:rsidR="005628DB" w:rsidRDefault="0096717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- HAVE BULLET POINTS OF THE RESEARCH CONDUCTED IN 1 PAGE PAPER</w:t>
            </w:r>
          </w:p>
          <w:p w:rsidR="005628DB" w:rsidRDefault="0096717D">
            <w:pPr>
              <w:pStyle w:val="normal0"/>
              <w:widowControl w:val="0"/>
              <w:spacing w:line="240" w:lineRule="auto"/>
            </w:pPr>
            <w:r>
              <w:rPr>
                <w:sz w:val="20"/>
              </w:rPr>
              <w:t>- MUST INCLUDE TWO PRIMARY SOURCE IMAGES WITHIN YOUR MAIN IMAGE AND AT LEAST</w:t>
            </w:r>
            <w:r>
              <w:rPr>
                <w:sz w:val="20"/>
              </w:rPr>
              <w:t xml:space="preserve"> 10-15 BULLET POINTS THROUGHOUT</w:t>
            </w:r>
          </w:p>
        </w:tc>
      </w:tr>
    </w:tbl>
    <w:p w:rsidR="005628DB" w:rsidRDefault="005628DB">
      <w:pPr>
        <w:pStyle w:val="normal0"/>
        <w:widowControl w:val="0"/>
        <w:spacing w:line="240" w:lineRule="auto"/>
      </w:pPr>
    </w:p>
    <w:p w:rsidR="005628DB" w:rsidRDefault="005628DB">
      <w:pPr>
        <w:pStyle w:val="normal0"/>
        <w:widowControl w:val="0"/>
        <w:spacing w:line="240" w:lineRule="auto"/>
      </w:pPr>
    </w:p>
    <w:p w:rsidR="005628DB" w:rsidRDefault="005628DB">
      <w:pPr>
        <w:pStyle w:val="normal0"/>
        <w:widowControl w:val="0"/>
        <w:spacing w:line="240" w:lineRule="auto"/>
      </w:pPr>
    </w:p>
    <w:p w:rsidR="005628DB" w:rsidRDefault="0096717D">
      <w:pPr>
        <w:pStyle w:val="normal0"/>
        <w:widowControl w:val="0"/>
        <w:spacing w:line="240" w:lineRule="auto"/>
      </w:pPr>
      <w:r>
        <w:rPr>
          <w:rFonts w:ascii="Questrial" w:eastAsia="Questrial" w:hAnsi="Questrial" w:cs="Questrial"/>
          <w:sz w:val="20"/>
        </w:rPr>
        <w:t>Name:</w:t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r>
        <w:rPr>
          <w:rFonts w:ascii="Cambria" w:eastAsia="Cambria" w:hAnsi="Cambria" w:cs="Cambria"/>
          <w:sz w:val="20"/>
        </w:rPr>
        <w:tab/>
      </w:r>
      <w:proofErr w:type="spellStart"/>
      <w:r>
        <w:rPr>
          <w:rFonts w:ascii="Questrial" w:eastAsia="Questrial" w:hAnsi="Questrial" w:cs="Questrial"/>
          <w:sz w:val="20"/>
        </w:rPr>
        <w:t>Topic</w:t>
      </w:r>
      <w:proofErr w:type="gramStart"/>
      <w:r>
        <w:rPr>
          <w:rFonts w:ascii="Questrial" w:eastAsia="Questrial" w:hAnsi="Questrial" w:cs="Questrial"/>
          <w:sz w:val="20"/>
        </w:rPr>
        <w:t>:</w:t>
      </w:r>
      <w:r>
        <w:rPr>
          <w:rFonts w:ascii="Questrial" w:eastAsia="Questrial" w:hAnsi="Questrial" w:cs="Questrial"/>
          <w:b/>
          <w:color w:val="FFFFFF"/>
          <w:sz w:val="20"/>
        </w:rPr>
        <w:t>Presentation</w:t>
      </w:r>
      <w:proofErr w:type="spellEnd"/>
      <w:proofErr w:type="gramEnd"/>
      <w:r>
        <w:rPr>
          <w:rFonts w:ascii="Questrial" w:eastAsia="Questrial" w:hAnsi="Questrial" w:cs="Questrial"/>
          <w:b/>
          <w:color w:val="FFFFFF"/>
          <w:sz w:val="20"/>
        </w:rPr>
        <w:t xml:space="preserve"> Rubric</w:t>
      </w:r>
    </w:p>
    <w:p w:rsidR="005628DB" w:rsidRDefault="005628DB">
      <w:pPr>
        <w:pStyle w:val="normal0"/>
        <w:widowControl w:val="0"/>
        <w:spacing w:line="240" w:lineRule="auto"/>
        <w:jc w:val="center"/>
      </w:pPr>
    </w:p>
    <w:tbl>
      <w:tblPr>
        <w:tblW w:w="12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0"/>
        <w:gridCol w:w="2355"/>
        <w:gridCol w:w="2355"/>
        <w:gridCol w:w="2130"/>
        <w:gridCol w:w="1920"/>
        <w:gridCol w:w="1905"/>
      </w:tblGrid>
      <w:tr w:rsidR="005628DB">
        <w:tc>
          <w:tcPr>
            <w:tcW w:w="1710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</w:pPr>
            <w:r>
              <w:rPr>
                <w:rFonts w:ascii="Questrial" w:eastAsia="Questrial" w:hAnsi="Questrial" w:cs="Questrial"/>
                <w:b/>
                <w:sz w:val="20"/>
              </w:rPr>
              <w:t>Categories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100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90</w:t>
            </w:r>
          </w:p>
        </w:tc>
        <w:tc>
          <w:tcPr>
            <w:tcW w:w="2130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80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70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60</w:t>
            </w:r>
          </w:p>
        </w:tc>
      </w:tr>
      <w:tr w:rsidR="005628DB">
        <w:trPr>
          <w:trHeight w:val="1600"/>
        </w:trPr>
        <w:tc>
          <w:tcPr>
            <w:tcW w:w="171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 xml:space="preserve">Content 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 xml:space="preserve">Presentation thoroughly describes chosen viewpoint on justice through historical examples 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Presentation describes chosen viewpoint on justice through historical examples</w:t>
            </w:r>
          </w:p>
        </w:tc>
        <w:tc>
          <w:tcPr>
            <w:tcW w:w="2130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Presentation somewhat describes chosen viewpoint on justice through historical examples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Presentation fails to describe chosen viewpoint on through historical examples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Project do</w:t>
            </w:r>
            <w:r>
              <w:rPr>
                <w:rFonts w:ascii="Questrial" w:eastAsia="Questrial" w:hAnsi="Questrial" w:cs="Questrial"/>
                <w:sz w:val="20"/>
              </w:rPr>
              <w:t>es not follow guidelines. Failed to describe viewpoint of justice</w:t>
            </w:r>
          </w:p>
        </w:tc>
      </w:tr>
      <w:tr w:rsidR="005628DB">
        <w:trPr>
          <w:trHeight w:val="1560"/>
        </w:trPr>
        <w:tc>
          <w:tcPr>
            <w:tcW w:w="171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Grammar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Student used grammar and spell check. There are no grammatical/</w:t>
            </w: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Questrial" w:eastAsia="Questrial" w:hAnsi="Questrial" w:cs="Questrial"/>
                <w:sz w:val="20"/>
              </w:rPr>
              <w:t>spelling</w:t>
            </w:r>
            <w:proofErr w:type="gramEnd"/>
            <w:r>
              <w:rPr>
                <w:rFonts w:ascii="Questrial" w:eastAsia="Questrial" w:hAnsi="Questrial" w:cs="Questrial"/>
                <w:sz w:val="20"/>
              </w:rPr>
              <w:t xml:space="preserve"> errors 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2-3 grammar/</w:t>
            </w: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Questrial" w:eastAsia="Questrial" w:hAnsi="Questrial" w:cs="Questrial"/>
                <w:sz w:val="20"/>
              </w:rPr>
              <w:t>spelling</w:t>
            </w:r>
            <w:proofErr w:type="gramEnd"/>
            <w:r>
              <w:rPr>
                <w:rFonts w:ascii="Questrial" w:eastAsia="Questrial" w:hAnsi="Questrial" w:cs="Questrial"/>
                <w:sz w:val="20"/>
              </w:rPr>
              <w:t xml:space="preserve"> errors </w:t>
            </w:r>
          </w:p>
        </w:tc>
        <w:tc>
          <w:tcPr>
            <w:tcW w:w="213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4-6 grammar/</w:t>
            </w: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Questrial" w:eastAsia="Questrial" w:hAnsi="Questrial" w:cs="Questrial"/>
                <w:sz w:val="20"/>
              </w:rPr>
              <w:t>spelling</w:t>
            </w:r>
            <w:proofErr w:type="gramEnd"/>
            <w:r>
              <w:rPr>
                <w:rFonts w:ascii="Questrial" w:eastAsia="Questrial" w:hAnsi="Questrial" w:cs="Questrial"/>
                <w:sz w:val="20"/>
              </w:rPr>
              <w:t xml:space="preserve"> errors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6-8 grammar/</w:t>
            </w: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Questrial" w:eastAsia="Questrial" w:hAnsi="Questrial" w:cs="Questrial"/>
                <w:sz w:val="20"/>
              </w:rPr>
              <w:t>spelling</w:t>
            </w:r>
            <w:proofErr w:type="gramEnd"/>
            <w:r>
              <w:rPr>
                <w:rFonts w:ascii="Questrial" w:eastAsia="Questrial" w:hAnsi="Questrial" w:cs="Questrial"/>
                <w:sz w:val="20"/>
              </w:rPr>
              <w:t xml:space="preserve"> errors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No evidence of use of spelling/</w:t>
            </w: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Grammar check</w:t>
            </w:r>
          </w:p>
        </w:tc>
      </w:tr>
      <w:tr w:rsidR="005628DB">
        <w:trPr>
          <w:trHeight w:val="1380"/>
        </w:trPr>
        <w:tc>
          <w:tcPr>
            <w:tcW w:w="171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Pictures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Project contains two primary sources and additional relevant pictures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 xml:space="preserve">Project contains two primary sources </w:t>
            </w: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Questrial" w:eastAsia="Questrial" w:hAnsi="Questrial" w:cs="Questrial"/>
                <w:sz w:val="20"/>
              </w:rPr>
              <w:t>and</w:t>
            </w:r>
            <w:proofErr w:type="gramEnd"/>
            <w:r>
              <w:rPr>
                <w:rFonts w:ascii="Questrial" w:eastAsia="Questrial" w:hAnsi="Questrial" w:cs="Questrial"/>
                <w:sz w:val="20"/>
              </w:rPr>
              <w:t xml:space="preserve"> some additional relevant pictures</w:t>
            </w:r>
          </w:p>
        </w:tc>
        <w:tc>
          <w:tcPr>
            <w:tcW w:w="213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Project contains one primary source and additional pictures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Project contains pictures, but none are primary sources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Photos show NO relevance to project OR no photos present</w:t>
            </w:r>
          </w:p>
        </w:tc>
      </w:tr>
      <w:tr w:rsidR="005628DB">
        <w:trPr>
          <w:trHeight w:val="1740"/>
        </w:trPr>
        <w:tc>
          <w:tcPr>
            <w:tcW w:w="171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Oral Presentation</w:t>
            </w:r>
          </w:p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 xml:space="preserve">Presentation is superior. Student makes eye contact and maintains appropriate volume of speech. Knowledge of topic goes beyond what is present on </w:t>
            </w:r>
            <w:proofErr w:type="spellStart"/>
            <w:r>
              <w:rPr>
                <w:rFonts w:ascii="Questrial" w:eastAsia="Questrial" w:hAnsi="Questrial" w:cs="Questrial"/>
                <w:sz w:val="20"/>
              </w:rPr>
              <w:t>Thinglink</w:t>
            </w:r>
            <w:proofErr w:type="spellEnd"/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Presentation is good. Student attempts to make eye contact and maintain appropriate volume. Mostly r</w:t>
            </w:r>
            <w:r>
              <w:rPr>
                <w:rFonts w:ascii="Questrial" w:eastAsia="Questrial" w:hAnsi="Questrial" w:cs="Questrial"/>
                <w:sz w:val="20"/>
              </w:rPr>
              <w:t xml:space="preserve">eads off of </w:t>
            </w:r>
            <w:proofErr w:type="spellStart"/>
            <w:r>
              <w:rPr>
                <w:rFonts w:ascii="Questrial" w:eastAsia="Questrial" w:hAnsi="Questrial" w:cs="Questrial"/>
                <w:sz w:val="20"/>
              </w:rPr>
              <w:t>Thinklink</w:t>
            </w:r>
            <w:proofErr w:type="spellEnd"/>
            <w:r>
              <w:rPr>
                <w:rFonts w:ascii="Questrial" w:eastAsia="Questrial" w:hAnsi="Questrial" w:cs="Questrial"/>
                <w:sz w:val="20"/>
              </w:rPr>
              <w:t xml:space="preserve"> </w:t>
            </w:r>
          </w:p>
        </w:tc>
        <w:tc>
          <w:tcPr>
            <w:tcW w:w="2130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 xml:space="preserve">Student makes little eye contact and somewhat maintains volume of speech. Student reads entirely off </w:t>
            </w:r>
            <w:proofErr w:type="spellStart"/>
            <w:r>
              <w:rPr>
                <w:rFonts w:ascii="Questrial" w:eastAsia="Questrial" w:hAnsi="Questrial" w:cs="Questrial"/>
                <w:sz w:val="20"/>
              </w:rPr>
              <w:t>Thinklink</w:t>
            </w:r>
            <w:proofErr w:type="spellEnd"/>
            <w:r>
              <w:rPr>
                <w:rFonts w:ascii="Questrial" w:eastAsia="Questrial" w:hAnsi="Questrial" w:cs="Questrial"/>
                <w:sz w:val="20"/>
              </w:rPr>
              <w:t xml:space="preserve"> 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Student makes no eye contact and volume of speech is low and hard to hear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sz w:val="20"/>
              </w:rPr>
              <w:t>No presentation given</w:t>
            </w:r>
          </w:p>
        </w:tc>
      </w:tr>
      <w:tr w:rsidR="005628DB">
        <w:trPr>
          <w:trHeight w:val="1680"/>
        </w:trPr>
        <w:tc>
          <w:tcPr>
            <w:tcW w:w="171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Questrial" w:eastAsia="Questrial" w:hAnsi="Questrial" w:cs="Questrial"/>
                <w:b/>
                <w:sz w:val="20"/>
              </w:rPr>
              <w:t>Overall Design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Questrial" w:eastAsia="Questrial" w:hAnsi="Questrial" w:cs="Questrial"/>
                <w:sz w:val="20"/>
              </w:rPr>
              <w:t>Thinglink</w:t>
            </w:r>
            <w:proofErr w:type="spellEnd"/>
            <w:r>
              <w:rPr>
                <w:rFonts w:ascii="Questrial" w:eastAsia="Questrial" w:hAnsi="Questrial" w:cs="Questrial"/>
                <w:sz w:val="20"/>
              </w:rPr>
              <w:t xml:space="preserve"> is well organized, looks aesthetically pleasing, and shows creativity </w:t>
            </w:r>
          </w:p>
        </w:tc>
        <w:tc>
          <w:tcPr>
            <w:tcW w:w="235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Questrial" w:eastAsia="Questrial" w:hAnsi="Questrial" w:cs="Questrial"/>
                <w:sz w:val="20"/>
              </w:rPr>
              <w:t>Thinglink</w:t>
            </w:r>
            <w:proofErr w:type="spellEnd"/>
            <w:r>
              <w:rPr>
                <w:rFonts w:ascii="Questrial" w:eastAsia="Questrial" w:hAnsi="Questrial" w:cs="Questrial"/>
                <w:sz w:val="20"/>
              </w:rPr>
              <w:t xml:space="preserve"> is organized and looks well-developed</w:t>
            </w:r>
          </w:p>
        </w:tc>
        <w:tc>
          <w:tcPr>
            <w:tcW w:w="213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Questrial" w:eastAsia="Questrial" w:hAnsi="Questrial" w:cs="Questrial"/>
                <w:sz w:val="20"/>
              </w:rPr>
              <w:t>Thinglink</w:t>
            </w:r>
            <w:proofErr w:type="spellEnd"/>
            <w:r>
              <w:rPr>
                <w:rFonts w:ascii="Questrial" w:eastAsia="Questrial" w:hAnsi="Questrial" w:cs="Questrial"/>
                <w:sz w:val="20"/>
              </w:rPr>
              <w:t xml:space="preserve"> is somewhat organized and shows development</w:t>
            </w:r>
          </w:p>
        </w:tc>
        <w:tc>
          <w:tcPr>
            <w:tcW w:w="1920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Questrial" w:eastAsia="Questrial" w:hAnsi="Questrial" w:cs="Questrial"/>
                <w:sz w:val="20"/>
              </w:rPr>
              <w:t>Thinglink</w:t>
            </w:r>
            <w:proofErr w:type="spellEnd"/>
            <w:r>
              <w:rPr>
                <w:rFonts w:ascii="Questrial" w:eastAsia="Questrial" w:hAnsi="Questrial" w:cs="Questrial"/>
                <w:sz w:val="20"/>
              </w:rPr>
              <w:t xml:space="preserve"> is disorganized and difficult to understand</w:t>
            </w:r>
          </w:p>
        </w:tc>
        <w:tc>
          <w:tcPr>
            <w:tcW w:w="1905" w:type="dxa"/>
            <w:tcMar>
              <w:left w:w="108" w:type="dxa"/>
              <w:right w:w="108" w:type="dxa"/>
            </w:tcMar>
          </w:tcPr>
          <w:p w:rsidR="005628DB" w:rsidRDefault="005628DB">
            <w:pPr>
              <w:pStyle w:val="normal0"/>
              <w:widowControl w:val="0"/>
              <w:spacing w:line="240" w:lineRule="auto"/>
              <w:jc w:val="center"/>
            </w:pP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spellStart"/>
            <w:r>
              <w:rPr>
                <w:rFonts w:ascii="Questrial" w:eastAsia="Questrial" w:hAnsi="Questrial" w:cs="Questrial"/>
                <w:sz w:val="20"/>
              </w:rPr>
              <w:t>Thinglink</w:t>
            </w:r>
            <w:proofErr w:type="spellEnd"/>
            <w:r>
              <w:rPr>
                <w:rFonts w:ascii="Questrial" w:eastAsia="Questrial" w:hAnsi="Questrial" w:cs="Questrial"/>
                <w:sz w:val="20"/>
              </w:rPr>
              <w:t xml:space="preserve"> lacks</w:t>
            </w:r>
            <w:r>
              <w:rPr>
                <w:rFonts w:ascii="Questrial" w:eastAsia="Questrial" w:hAnsi="Questrial" w:cs="Questrial"/>
                <w:sz w:val="20"/>
              </w:rPr>
              <w:t xml:space="preserve"> organization and</w:t>
            </w:r>
          </w:p>
          <w:p w:rsidR="005628DB" w:rsidRDefault="0096717D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Questrial" w:eastAsia="Questrial" w:hAnsi="Questrial" w:cs="Questrial"/>
                <w:sz w:val="20"/>
              </w:rPr>
              <w:t>required</w:t>
            </w:r>
            <w:proofErr w:type="gramEnd"/>
            <w:r>
              <w:rPr>
                <w:rFonts w:ascii="Questrial" w:eastAsia="Questrial" w:hAnsi="Questrial" w:cs="Questrial"/>
                <w:sz w:val="20"/>
              </w:rPr>
              <w:t xml:space="preserve"> components</w:t>
            </w:r>
          </w:p>
        </w:tc>
      </w:tr>
    </w:tbl>
    <w:p w:rsidR="005628DB" w:rsidRDefault="005628DB">
      <w:pPr>
        <w:pStyle w:val="normal0"/>
        <w:widowControl w:val="0"/>
      </w:pPr>
    </w:p>
    <w:sectPr w:rsidR="005628DB">
      <w:pgSz w:w="15840" w:h="122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28DB"/>
    <w:rsid w:val="005628DB"/>
    <w:rsid w:val="0096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1233</Words>
  <Characters>7033</Characters>
  <Application>Microsoft Macintosh Word</Application>
  <DocSecurity>0</DocSecurity>
  <Lines>58</Lines>
  <Paragraphs>16</Paragraphs>
  <ScaleCrop>false</ScaleCrop>
  <Company>BISSNET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Inquiry- Based To Kill a Mockingbird.docx</dc:title>
  <cp:lastModifiedBy>Eric Yarwood</cp:lastModifiedBy>
  <cp:revision>2</cp:revision>
  <dcterms:created xsi:type="dcterms:W3CDTF">2014-04-09T14:33:00Z</dcterms:created>
  <dcterms:modified xsi:type="dcterms:W3CDTF">2014-04-09T14:33:00Z</dcterms:modified>
</cp:coreProperties>
</file>