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12A4" w14:textId="77777777" w:rsidR="0085664F" w:rsidRDefault="00B32247" w:rsidP="00B32247">
      <w:pPr>
        <w:jc w:val="center"/>
      </w:pPr>
      <w:r>
        <w:rPr>
          <w:noProof/>
        </w:rPr>
        <w:drawing>
          <wp:inline distT="0" distB="0" distL="0" distR="0" wp14:anchorId="4FB391CF" wp14:editId="36ED866B">
            <wp:extent cx="2271534" cy="128562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SNE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34" cy="1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3F279" w14:textId="77777777" w:rsidR="00B32247" w:rsidRDefault="00B32247" w:rsidP="00B32247">
      <w:pPr>
        <w:jc w:val="center"/>
      </w:pPr>
    </w:p>
    <w:p w14:paraId="1259DE15" w14:textId="77777777" w:rsidR="00B32247" w:rsidRDefault="00B32247" w:rsidP="00B322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Thoughts On Hiring and Developing Policies and </w:t>
      </w:r>
    </w:p>
    <w:p w14:paraId="1CA9821B" w14:textId="77777777" w:rsidR="00B32247" w:rsidRDefault="00B32247" w:rsidP="00B32247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Systems to Recruit Teachers of Color</w:t>
      </w:r>
    </w:p>
    <w:p w14:paraId="2DF0FB4F" w14:textId="77777777" w:rsidR="00B32247" w:rsidRDefault="00B32247" w:rsidP="00B32247">
      <w:pPr>
        <w:jc w:val="center"/>
        <w:rPr>
          <w:sz w:val="32"/>
          <w:szCs w:val="32"/>
        </w:rPr>
      </w:pPr>
    </w:p>
    <w:p w14:paraId="10E5D3B4" w14:textId="77777777" w:rsidR="00B32247" w:rsidRDefault="00B32247" w:rsidP="00B32247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2014</w:t>
      </w:r>
    </w:p>
    <w:p w14:paraId="5BF7573D" w14:textId="77777777" w:rsidR="00B32247" w:rsidRDefault="00B32247" w:rsidP="00B32247">
      <w:pPr>
        <w:jc w:val="center"/>
        <w:rPr>
          <w:sz w:val="32"/>
          <w:szCs w:val="32"/>
        </w:rPr>
      </w:pPr>
    </w:p>
    <w:p w14:paraId="3ADA9780" w14:textId="77777777" w:rsidR="00B32247" w:rsidRDefault="00B32247" w:rsidP="00B3224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 and Goal:</w:t>
      </w:r>
    </w:p>
    <w:p w14:paraId="6EF2E941" w14:textId="77777777" w:rsidR="00B32247" w:rsidRDefault="00B32247" w:rsidP="00B32247">
      <w:pPr>
        <w:ind w:right="-540"/>
        <w:rPr>
          <w:sz w:val="32"/>
          <w:szCs w:val="32"/>
        </w:rPr>
      </w:pPr>
      <w:r>
        <w:rPr>
          <w:sz w:val="32"/>
          <w:szCs w:val="32"/>
        </w:rPr>
        <w:t xml:space="preserve">The beginning of the calendar year is focused on budgets, retaining, and hiring new faculty. In the Buffalo area it comes during a key enrollment period each year as the incoming freshmen class emerges.  </w:t>
      </w:r>
    </w:p>
    <w:p w14:paraId="77EB680F" w14:textId="77777777" w:rsidR="00B32247" w:rsidRDefault="00B32247" w:rsidP="00B32247">
      <w:pPr>
        <w:ind w:right="-540"/>
        <w:rPr>
          <w:sz w:val="32"/>
          <w:szCs w:val="32"/>
        </w:rPr>
      </w:pPr>
    </w:p>
    <w:p w14:paraId="1D03F49F" w14:textId="77777777" w:rsidR="00B32247" w:rsidRDefault="00B32247" w:rsidP="00B32247">
      <w:pPr>
        <w:ind w:right="-540"/>
        <w:rPr>
          <w:sz w:val="32"/>
          <w:szCs w:val="32"/>
        </w:rPr>
      </w:pPr>
      <w:r>
        <w:rPr>
          <w:sz w:val="32"/>
          <w:szCs w:val="32"/>
        </w:rPr>
        <w:t>It is important to review hiring practices and involve the entire school community in the process. This is the ideal time to consider how to diversify your faculty and create a climate that continues to emphasize the multicultural philosophy we are striving to attain.</w:t>
      </w:r>
    </w:p>
    <w:p w14:paraId="3BCC4444" w14:textId="77777777" w:rsidR="00B32247" w:rsidRDefault="00B32247" w:rsidP="00B32247">
      <w:pPr>
        <w:ind w:right="-540"/>
        <w:rPr>
          <w:sz w:val="32"/>
          <w:szCs w:val="32"/>
        </w:rPr>
      </w:pPr>
    </w:p>
    <w:p w14:paraId="2663A9A4" w14:textId="77777777" w:rsidR="00B32247" w:rsidRDefault="00B32247" w:rsidP="00B32247">
      <w:pPr>
        <w:ind w:right="-540"/>
        <w:rPr>
          <w:sz w:val="32"/>
          <w:szCs w:val="32"/>
        </w:rPr>
      </w:pPr>
      <w:r>
        <w:rPr>
          <w:sz w:val="32"/>
          <w:szCs w:val="32"/>
        </w:rPr>
        <w:t>Here are some suggestions for schools to consider.</w:t>
      </w:r>
      <w:r w:rsidR="006406DB">
        <w:rPr>
          <w:sz w:val="32"/>
          <w:szCs w:val="32"/>
        </w:rPr>
        <w:t xml:space="preserve"> </w:t>
      </w:r>
    </w:p>
    <w:p w14:paraId="586FB040" w14:textId="77777777" w:rsidR="003651B0" w:rsidRDefault="003651B0" w:rsidP="00B32247">
      <w:pPr>
        <w:ind w:right="-540"/>
        <w:rPr>
          <w:sz w:val="32"/>
          <w:szCs w:val="32"/>
        </w:rPr>
      </w:pPr>
    </w:p>
    <w:p w14:paraId="4FC95F84" w14:textId="77777777" w:rsidR="003651B0" w:rsidRDefault="003651B0" w:rsidP="003651B0">
      <w:pPr>
        <w:ind w:right="-540"/>
        <w:rPr>
          <w:sz w:val="32"/>
          <w:szCs w:val="32"/>
        </w:rPr>
      </w:pPr>
      <w:r>
        <w:rPr>
          <w:sz w:val="32"/>
          <w:szCs w:val="32"/>
        </w:rPr>
        <w:t xml:space="preserve">Resource book: </w:t>
      </w:r>
      <w:r>
        <w:rPr>
          <w:i/>
          <w:sz w:val="32"/>
          <w:szCs w:val="32"/>
        </w:rPr>
        <w:t xml:space="preserve">The Colors of Excellence: Hiring and Keeping Teachers of Color in Independent Schools, </w:t>
      </w:r>
      <w:r>
        <w:rPr>
          <w:sz w:val="32"/>
          <w:szCs w:val="32"/>
        </w:rPr>
        <w:t>Pearl Rock Kane and Alfonso J. Orsini, editors, Teachers College Press, New York, 2003.</w:t>
      </w:r>
    </w:p>
    <w:p w14:paraId="7B6223BD" w14:textId="77777777" w:rsidR="003651B0" w:rsidRDefault="003651B0" w:rsidP="00B32247">
      <w:pPr>
        <w:ind w:right="-540"/>
        <w:rPr>
          <w:sz w:val="32"/>
          <w:szCs w:val="32"/>
        </w:rPr>
      </w:pPr>
    </w:p>
    <w:p w14:paraId="7F02133A" w14:textId="77777777" w:rsidR="006406DB" w:rsidRDefault="006406DB" w:rsidP="00B32247">
      <w:pPr>
        <w:ind w:right="-540"/>
        <w:rPr>
          <w:sz w:val="32"/>
          <w:szCs w:val="32"/>
        </w:rPr>
      </w:pPr>
    </w:p>
    <w:p w14:paraId="0DA884CB" w14:textId="77777777" w:rsidR="006406DB" w:rsidRDefault="006406DB" w:rsidP="00B32247">
      <w:pPr>
        <w:ind w:right="-54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The Need for teachers of color: </w:t>
      </w:r>
    </w:p>
    <w:p w14:paraId="14FB28CE" w14:textId="77777777" w:rsidR="006406DB" w:rsidRDefault="006406DB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Conduct frank conversations with all faculty about the necessity of promoting diversity; the ways diversity is manifested at the school; the amount of ethnic/racial tension on campus and the degree that increased diversity increases or defuses racial tension.</w:t>
      </w:r>
    </w:p>
    <w:p w14:paraId="02591E23" w14:textId="77777777" w:rsidR="006406DB" w:rsidRDefault="006406DB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lastRenderedPageBreak/>
        <w:t>Develop formal criteria to analyze the progress of those responsible for diversity work at your school. Evaluate their success and seek ways to help them.</w:t>
      </w:r>
    </w:p>
    <w:p w14:paraId="2FE5DA24" w14:textId="77777777" w:rsidR="006406DB" w:rsidRDefault="006406DB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 xml:space="preserve">Ask alumni of color to return to school </w:t>
      </w:r>
      <w:r w:rsidR="008466EC">
        <w:rPr>
          <w:sz w:val="32"/>
          <w:szCs w:val="32"/>
        </w:rPr>
        <w:t>to discuss their experiences while they were students, and discuss their perspective on the school’s diversity efforts over the years.</w:t>
      </w:r>
    </w:p>
    <w:p w14:paraId="1FEE5E1D" w14:textId="77777777" w:rsidR="008466EC" w:rsidRDefault="008466EC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Create affinity groups of parents of color in addition to school-wide diversity committees.</w:t>
      </w:r>
    </w:p>
    <w:p w14:paraId="169D5082" w14:textId="77777777" w:rsidR="008466EC" w:rsidRDefault="008466EC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Include board members of color in these groups.</w:t>
      </w:r>
    </w:p>
    <w:p w14:paraId="2C265A21" w14:textId="77777777" w:rsidR="008466EC" w:rsidRDefault="008466EC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Provide those responsible for diversity work with direct access to senior administrators and clearly-defined job responsibilities.</w:t>
      </w:r>
    </w:p>
    <w:p w14:paraId="565C61BA" w14:textId="77777777" w:rsidR="008466EC" w:rsidRDefault="008466EC" w:rsidP="006406DB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Promote school-wide anti-bias training for the entire school community – head of school, board of trustees, administrators, staff, teachers, parents, and students.</w:t>
      </w:r>
    </w:p>
    <w:p w14:paraId="311E1030" w14:textId="77777777" w:rsidR="008466EC" w:rsidRDefault="008466EC" w:rsidP="008466EC">
      <w:pPr>
        <w:numPr>
          <w:ilvl w:val="0"/>
          <w:numId w:val="1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Invite prominent individuals of color in the community as well as parents and alumni of color to speak at school assemblies.</w:t>
      </w:r>
    </w:p>
    <w:p w14:paraId="695FBF53" w14:textId="77777777" w:rsidR="00904AB1" w:rsidRDefault="00904AB1" w:rsidP="00904AB1">
      <w:pPr>
        <w:ind w:right="-540"/>
        <w:rPr>
          <w:sz w:val="32"/>
          <w:szCs w:val="32"/>
        </w:rPr>
      </w:pPr>
    </w:p>
    <w:p w14:paraId="193BD4B5" w14:textId="77777777" w:rsidR="00904AB1" w:rsidRPr="00904AB1" w:rsidRDefault="00904AB1" w:rsidP="00904AB1">
      <w:pPr>
        <w:widowControl w:val="0"/>
        <w:autoSpaceDE w:val="0"/>
        <w:autoSpaceDN w:val="0"/>
        <w:adjustRightInd w:val="0"/>
        <w:spacing w:after="240"/>
        <w:rPr>
          <w:color w:val="414141"/>
          <w:sz w:val="32"/>
          <w:szCs w:val="32"/>
          <w:u w:val="single"/>
        </w:rPr>
      </w:pPr>
      <w:r w:rsidRPr="00904AB1">
        <w:rPr>
          <w:bCs/>
          <w:color w:val="414141"/>
          <w:sz w:val="32"/>
          <w:szCs w:val="32"/>
          <w:u w:val="single"/>
        </w:rPr>
        <w:t>Recruiting Faculty of Color</w:t>
      </w:r>
      <w:r>
        <w:rPr>
          <w:bCs/>
          <w:color w:val="414141"/>
          <w:sz w:val="32"/>
          <w:szCs w:val="32"/>
          <w:u w:val="single"/>
        </w:rPr>
        <w:t>:</w:t>
      </w:r>
    </w:p>
    <w:p w14:paraId="275BD968" w14:textId="77777777" w:rsidR="00904AB1" w:rsidRPr="00904AB1" w:rsidRDefault="00904AB1" w:rsidP="00904A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Start early</w:t>
      </w:r>
    </w:p>
    <w:p w14:paraId="09B0205C" w14:textId="77777777" w:rsidR="00904AB1" w:rsidRPr="00904AB1" w:rsidRDefault="00904AB1" w:rsidP="003651B0">
      <w:pPr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Create an action plan: delineate goa</w:t>
      </w:r>
      <w:r w:rsidR="003651B0">
        <w:rPr>
          <w:color w:val="414141"/>
          <w:sz w:val="32"/>
          <w:szCs w:val="32"/>
        </w:rPr>
        <w:t xml:space="preserve">ls, course of action, develop </w:t>
      </w:r>
      <w:r w:rsidRPr="00904AB1">
        <w:rPr>
          <w:color w:val="414141"/>
          <w:sz w:val="32"/>
          <w:szCs w:val="32"/>
        </w:rPr>
        <w:t>timetable</w:t>
      </w:r>
    </w:p>
    <w:p w14:paraId="44D61807" w14:textId="77777777" w:rsidR="00904AB1" w:rsidRPr="00904AB1" w:rsidRDefault="00904AB1" w:rsidP="00904A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Review progress regularly</w:t>
      </w:r>
    </w:p>
    <w:p w14:paraId="64649DA1" w14:textId="77777777" w:rsidR="00904AB1" w:rsidRPr="00904AB1" w:rsidRDefault="00904AB1" w:rsidP="00904AB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Inform the entire school community of the plan and its progress</w:t>
      </w:r>
    </w:p>
    <w:p w14:paraId="03002892" w14:textId="77777777" w:rsidR="00904AB1" w:rsidRPr="00904AB1" w:rsidRDefault="00904AB1" w:rsidP="003651B0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Pursue people identified throughout the year, even before specific openings become available</w:t>
      </w:r>
    </w:p>
    <w:p w14:paraId="38211EEA" w14:textId="77777777" w:rsidR="00904AB1" w:rsidRPr="00904AB1" w:rsidRDefault="00904AB1" w:rsidP="003651B0">
      <w:pPr>
        <w:widowControl w:val="0"/>
        <w:numPr>
          <w:ilvl w:val="0"/>
          <w:numId w:val="7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Find creative ways to capitalize on the talents of people of color to strengthen the faculty</w:t>
      </w:r>
    </w:p>
    <w:p w14:paraId="69ABC17D" w14:textId="77777777" w:rsidR="00904AB1" w:rsidRPr="00904AB1" w:rsidRDefault="00904AB1" w:rsidP="003651B0">
      <w:pPr>
        <w:widowControl w:val="0"/>
        <w:numPr>
          <w:ilvl w:val="0"/>
          <w:numId w:val="8"/>
        </w:numPr>
        <w:tabs>
          <w:tab w:val="left" w:pos="180"/>
          <w:tab w:val="left" w:pos="22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Join with independent schools in the region to strengthen recruitment efforts and pool resources for recruitment</w:t>
      </w:r>
    </w:p>
    <w:p w14:paraId="7D2AB804" w14:textId="77777777" w:rsidR="00904AB1" w:rsidRPr="00904AB1" w:rsidRDefault="00904AB1" w:rsidP="00904A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Set up a pro-active recruitment team</w:t>
      </w:r>
    </w:p>
    <w:p w14:paraId="6AE268F6" w14:textId="77777777" w:rsidR="00904AB1" w:rsidRPr="00904AB1" w:rsidRDefault="00904AB1" w:rsidP="003651B0">
      <w:pPr>
        <w:widowControl w:val="0"/>
        <w:numPr>
          <w:ilvl w:val="0"/>
          <w:numId w:val="10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Allow the head of school to work directly with chairs of departments and division directors</w:t>
      </w:r>
      <w:r w:rsidR="003651B0">
        <w:rPr>
          <w:color w:val="414141"/>
          <w:sz w:val="32"/>
          <w:szCs w:val="32"/>
        </w:rPr>
        <w:t xml:space="preserve"> to explore openings</w:t>
      </w:r>
    </w:p>
    <w:p w14:paraId="0AE19AC9" w14:textId="77777777" w:rsidR="00904AB1" w:rsidRPr="00904AB1" w:rsidRDefault="00904AB1" w:rsidP="003651B0">
      <w:pPr>
        <w:widowControl w:val="0"/>
        <w:numPr>
          <w:ilvl w:val="0"/>
          <w:numId w:val="11"/>
        </w:numPr>
        <w:tabs>
          <w:tab w:val="left" w:pos="180"/>
          <w:tab w:val="left" w:pos="220"/>
        </w:tabs>
        <w:autoSpaceDE w:val="0"/>
        <w:autoSpaceDN w:val="0"/>
        <w:adjustRightInd w:val="0"/>
        <w:ind w:left="180" w:hanging="18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A hiring committee should be supervised by a single individual, accountable for coordinating all recruitment efforts</w:t>
      </w:r>
    </w:p>
    <w:p w14:paraId="0BFBB66A" w14:textId="77777777" w:rsidR="00904AB1" w:rsidRPr="00904AB1" w:rsidRDefault="00904AB1" w:rsidP="003651B0">
      <w:pPr>
        <w:widowControl w:val="0"/>
        <w:numPr>
          <w:ilvl w:val="0"/>
          <w:numId w:val="12"/>
        </w:numPr>
        <w:tabs>
          <w:tab w:val="left" w:pos="180"/>
          <w:tab w:val="left" w:pos="22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 xml:space="preserve">Include representatives from each level of the school, </w:t>
      </w:r>
      <w:r w:rsidR="003651B0">
        <w:rPr>
          <w:color w:val="414141"/>
          <w:sz w:val="32"/>
          <w:szCs w:val="32"/>
        </w:rPr>
        <w:t xml:space="preserve"> as well as </w:t>
      </w:r>
      <w:r w:rsidRPr="00904AB1">
        <w:rPr>
          <w:color w:val="414141"/>
          <w:sz w:val="32"/>
          <w:szCs w:val="32"/>
        </w:rPr>
        <w:t>students and board members</w:t>
      </w:r>
    </w:p>
    <w:p w14:paraId="5291A61F" w14:textId="77777777" w:rsidR="00904AB1" w:rsidRPr="00904AB1" w:rsidRDefault="00904AB1" w:rsidP="00904AB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Expand the recruitment network to include:</w:t>
      </w:r>
    </w:p>
    <w:p w14:paraId="389ED425" w14:textId="77777777" w:rsidR="00904AB1" w:rsidRPr="00904AB1" w:rsidRDefault="00904AB1" w:rsidP="003651B0">
      <w:pPr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Alumni, teachers, and parents</w:t>
      </w:r>
    </w:p>
    <w:p w14:paraId="403D63F6" w14:textId="77777777" w:rsidR="00904AB1" w:rsidRP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Local colleges and universities-target specific academic departments, clubs, and organizations</w:t>
      </w:r>
    </w:p>
    <w:p w14:paraId="0E30AA03" w14:textId="77777777" w:rsidR="00904AB1" w:rsidRP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Historically black colleges and universities</w:t>
      </w:r>
    </w:p>
    <w:p w14:paraId="7BF7002A" w14:textId="77777777" w:rsidR="00904AB1" w:rsidRP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Local and national job fairs</w:t>
      </w:r>
    </w:p>
    <w:p w14:paraId="4DCE4B9C" w14:textId="77777777" w:rsidR="00904AB1" w:rsidRP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Recruitment agencies and consortia that target people of color</w:t>
      </w:r>
    </w:p>
    <w:p w14:paraId="7E377F5A" w14:textId="77777777" w:rsidR="00904AB1" w:rsidRP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Non-profit organizations such as local churches, community based organizations, the NAACP, the United Negro College Fund, and the Urban League</w:t>
      </w:r>
    </w:p>
    <w:p w14:paraId="321D9E2D" w14:textId="77777777" w:rsidR="00904AB1" w:rsidRDefault="00904AB1" w:rsidP="003651B0">
      <w:pPr>
        <w:widowControl w:val="0"/>
        <w:numPr>
          <w:ilvl w:val="1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Business contacts as a source for candidates considering new career options.</w:t>
      </w:r>
    </w:p>
    <w:p w14:paraId="3549EF34" w14:textId="77777777" w:rsidR="003651B0" w:rsidRPr="00904AB1" w:rsidRDefault="003651B0" w:rsidP="003651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color w:val="414141"/>
          <w:sz w:val="32"/>
          <w:szCs w:val="32"/>
        </w:rPr>
      </w:pPr>
    </w:p>
    <w:p w14:paraId="706A62F9" w14:textId="77777777" w:rsidR="00904AB1" w:rsidRPr="003651B0" w:rsidRDefault="00904AB1" w:rsidP="00904AB1">
      <w:pPr>
        <w:widowControl w:val="0"/>
        <w:autoSpaceDE w:val="0"/>
        <w:autoSpaceDN w:val="0"/>
        <w:adjustRightInd w:val="0"/>
        <w:spacing w:after="240"/>
        <w:rPr>
          <w:color w:val="414141"/>
          <w:sz w:val="32"/>
          <w:szCs w:val="32"/>
          <w:u w:val="single"/>
        </w:rPr>
      </w:pPr>
      <w:r w:rsidRPr="003651B0">
        <w:rPr>
          <w:bCs/>
          <w:color w:val="414141"/>
          <w:sz w:val="32"/>
          <w:szCs w:val="32"/>
          <w:u w:val="single"/>
        </w:rPr>
        <w:t>Hiring Policies and Practices for Faculty of Color</w:t>
      </w:r>
    </w:p>
    <w:p w14:paraId="3C63D66E" w14:textId="77777777" w:rsidR="00904AB1" w:rsidRPr="00904AB1" w:rsidRDefault="00904AB1" w:rsidP="003651B0">
      <w:pPr>
        <w:widowControl w:val="0"/>
        <w:numPr>
          <w:ilvl w:val="0"/>
          <w:numId w:val="15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Involve the entire school community in creating a hiring policy</w:t>
      </w:r>
    </w:p>
    <w:p w14:paraId="5D260A0F" w14:textId="77777777" w:rsidR="00904AB1" w:rsidRPr="00904AB1" w:rsidRDefault="00904AB1" w:rsidP="003651B0">
      <w:pPr>
        <w:widowControl w:val="0"/>
        <w:numPr>
          <w:ilvl w:val="0"/>
          <w:numId w:val="1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The board of trustees must state their commitment to a diverse faculty, which</w:t>
      </w:r>
      <w:r w:rsidRPr="00904AB1">
        <w:rPr>
          <w:b/>
          <w:bCs/>
          <w:color w:val="414141"/>
          <w:sz w:val="32"/>
          <w:szCs w:val="32"/>
        </w:rPr>
        <w:t xml:space="preserve"> </w:t>
      </w:r>
      <w:r w:rsidRPr="00904AB1">
        <w:rPr>
          <w:color w:val="414141"/>
          <w:sz w:val="32"/>
          <w:szCs w:val="32"/>
        </w:rPr>
        <w:t>should be reflected in the school's mission statement and strategic plan</w:t>
      </w:r>
    </w:p>
    <w:p w14:paraId="175CC1F6" w14:textId="77777777" w:rsidR="00904AB1" w:rsidRPr="00904AB1" w:rsidRDefault="00904AB1" w:rsidP="003651B0">
      <w:pPr>
        <w:widowControl w:val="0"/>
        <w:numPr>
          <w:ilvl w:val="0"/>
          <w:numId w:val="17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The faculty and parents should help the school head define long- and short-term hiring goals, minimum job qualifications, and specific selection criteria</w:t>
      </w:r>
    </w:p>
    <w:p w14:paraId="5C89AC0B" w14:textId="77777777" w:rsidR="00904AB1" w:rsidRPr="00904AB1" w:rsidRDefault="00904AB1" w:rsidP="003651B0">
      <w:pPr>
        <w:widowControl w:val="0"/>
        <w:numPr>
          <w:ilvl w:val="0"/>
          <w:numId w:val="18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A hiring committee should reflect the diversity the school is seeking to create and include students, faculty, and staff from each level of the school</w:t>
      </w:r>
    </w:p>
    <w:p w14:paraId="289A0C3F" w14:textId="77777777" w:rsidR="00904AB1" w:rsidRPr="00904AB1" w:rsidRDefault="00904AB1" w:rsidP="003651B0">
      <w:pPr>
        <w:widowControl w:val="0"/>
        <w:numPr>
          <w:ilvl w:val="0"/>
          <w:numId w:val="19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Train committee members through role plays, case studies, and simulations</w:t>
      </w:r>
    </w:p>
    <w:p w14:paraId="38D49618" w14:textId="77777777" w:rsidR="00904AB1" w:rsidRPr="00904AB1" w:rsidRDefault="00904AB1" w:rsidP="003651B0">
      <w:pPr>
        <w:widowControl w:val="0"/>
        <w:numPr>
          <w:ilvl w:val="0"/>
          <w:numId w:val="20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Familiarize the committee with NAIS hiring guidelines</w:t>
      </w:r>
    </w:p>
    <w:p w14:paraId="4E8EDBF4" w14:textId="77777777" w:rsidR="00904AB1" w:rsidRDefault="00904AB1" w:rsidP="003651B0">
      <w:pPr>
        <w:widowControl w:val="0"/>
        <w:numPr>
          <w:ilvl w:val="0"/>
          <w:numId w:val="2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Charge the committee with conducting interviews and authorize the committee to make final recommendations to the head of school</w:t>
      </w:r>
    </w:p>
    <w:p w14:paraId="5998F32F" w14:textId="77777777" w:rsidR="003651B0" w:rsidRPr="00904AB1" w:rsidRDefault="003651B0" w:rsidP="003651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414141"/>
          <w:sz w:val="32"/>
          <w:szCs w:val="32"/>
        </w:rPr>
      </w:pPr>
    </w:p>
    <w:p w14:paraId="5BB64038" w14:textId="77777777" w:rsidR="00904AB1" w:rsidRPr="00904AB1" w:rsidRDefault="00904AB1" w:rsidP="006A4520">
      <w:pPr>
        <w:widowControl w:val="0"/>
        <w:numPr>
          <w:ilvl w:val="0"/>
          <w:numId w:val="2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 xml:space="preserve">Conduct effective </w:t>
      </w:r>
      <w:r w:rsidR="003651B0">
        <w:rPr>
          <w:color w:val="414141"/>
          <w:sz w:val="32"/>
          <w:szCs w:val="32"/>
        </w:rPr>
        <w:t xml:space="preserve">and thorough </w:t>
      </w:r>
      <w:r w:rsidRPr="00904AB1">
        <w:rPr>
          <w:color w:val="414141"/>
          <w:sz w:val="32"/>
          <w:szCs w:val="32"/>
        </w:rPr>
        <w:t>interviews</w:t>
      </w:r>
      <w:r w:rsidR="003651B0">
        <w:rPr>
          <w:color w:val="414141"/>
          <w:sz w:val="32"/>
          <w:szCs w:val="32"/>
        </w:rPr>
        <w:t xml:space="preserve"> that give candidates the advantages of working in an independent school.</w:t>
      </w:r>
    </w:p>
    <w:p w14:paraId="79CA7EA1" w14:textId="77777777" w:rsidR="00904AB1" w:rsidRPr="00904AB1" w:rsidRDefault="00904AB1" w:rsidP="006A4520">
      <w:pPr>
        <w:widowControl w:val="0"/>
        <w:numPr>
          <w:ilvl w:val="0"/>
          <w:numId w:val="23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Interview strong candidates even if there are no immediate job openings</w:t>
      </w:r>
    </w:p>
    <w:p w14:paraId="6868E1F8" w14:textId="77777777" w:rsidR="00904AB1" w:rsidRPr="00904AB1" w:rsidRDefault="00904AB1" w:rsidP="006A4520">
      <w:pPr>
        <w:widowControl w:val="0"/>
        <w:numPr>
          <w:ilvl w:val="0"/>
          <w:numId w:val="24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Get feedback by conducting exit interviews from faculty leaving the school and candidates who turn down an offer</w:t>
      </w:r>
    </w:p>
    <w:p w14:paraId="1AB1CE1F" w14:textId="77777777" w:rsidR="00904AB1" w:rsidRPr="00904AB1" w:rsidRDefault="00904AB1" w:rsidP="006A4520">
      <w:pPr>
        <w:widowControl w:val="0"/>
        <w:numPr>
          <w:ilvl w:val="0"/>
          <w:numId w:val="25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Allow candidates an honest look at what is happening at the school</w:t>
      </w:r>
    </w:p>
    <w:p w14:paraId="323D4BBC" w14:textId="77777777" w:rsidR="00904AB1" w:rsidRPr="00904AB1" w:rsidRDefault="00904AB1" w:rsidP="006A4520">
      <w:pPr>
        <w:widowControl w:val="0"/>
        <w:numPr>
          <w:ilvl w:val="0"/>
          <w:numId w:val="2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 xml:space="preserve">Enable candidates to meet alone with </w:t>
      </w:r>
      <w:r w:rsidR="003651B0">
        <w:rPr>
          <w:color w:val="414141"/>
          <w:sz w:val="32"/>
          <w:szCs w:val="32"/>
        </w:rPr>
        <w:t xml:space="preserve">existing </w:t>
      </w:r>
      <w:r w:rsidRPr="00904AB1">
        <w:rPr>
          <w:color w:val="414141"/>
          <w:sz w:val="32"/>
          <w:szCs w:val="32"/>
        </w:rPr>
        <w:t>faculty of color</w:t>
      </w:r>
    </w:p>
    <w:p w14:paraId="748F4848" w14:textId="77777777" w:rsidR="00904AB1" w:rsidRPr="00904AB1" w:rsidRDefault="00904AB1" w:rsidP="006A4520">
      <w:pPr>
        <w:widowControl w:val="0"/>
        <w:numPr>
          <w:ilvl w:val="0"/>
          <w:numId w:val="27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Carefully review job descriptions and articulate the breadth of the roles candidates will need to play</w:t>
      </w:r>
    </w:p>
    <w:p w14:paraId="37D4DBF5" w14:textId="77777777" w:rsidR="00904AB1" w:rsidRPr="00904AB1" w:rsidRDefault="00904AB1" w:rsidP="006A4520">
      <w:pPr>
        <w:widowControl w:val="0"/>
        <w:numPr>
          <w:ilvl w:val="0"/>
          <w:numId w:val="28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Clarify the perks associated with teaching in independent school that offset relatively low salaries, and describe other structures, such as mentoring/internship programs, that may appeal to candidates</w:t>
      </w:r>
    </w:p>
    <w:p w14:paraId="7C070BC2" w14:textId="77777777" w:rsidR="00904AB1" w:rsidRDefault="00904AB1" w:rsidP="006A4520">
      <w:pPr>
        <w:widowControl w:val="0"/>
        <w:numPr>
          <w:ilvl w:val="0"/>
          <w:numId w:val="29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color w:val="414141"/>
          <w:sz w:val="32"/>
          <w:szCs w:val="32"/>
        </w:rPr>
      </w:pPr>
      <w:r w:rsidRPr="00904AB1">
        <w:rPr>
          <w:color w:val="414141"/>
          <w:sz w:val="32"/>
          <w:szCs w:val="32"/>
        </w:rPr>
        <w:t>Evaluate a candidate's "intangible" assets in addition to degrees, experience, and pedagogical skills, discuss what it means to be "qualified"</w:t>
      </w:r>
    </w:p>
    <w:p w14:paraId="355B15CD" w14:textId="77777777" w:rsidR="006A4520" w:rsidRDefault="006A452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</w:rPr>
      </w:pPr>
    </w:p>
    <w:p w14:paraId="02602AEC" w14:textId="77777777" w:rsidR="006A4520" w:rsidRDefault="006A452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  <w:u w:val="single"/>
        </w:rPr>
      </w:pPr>
      <w:r>
        <w:rPr>
          <w:color w:val="414141"/>
          <w:sz w:val="32"/>
          <w:szCs w:val="32"/>
          <w:u w:val="single"/>
        </w:rPr>
        <w:t>Some final thoughts:</w:t>
      </w:r>
    </w:p>
    <w:p w14:paraId="3E5B6438" w14:textId="77777777" w:rsidR="006A4520" w:rsidRDefault="006A452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  <w:u w:val="single"/>
        </w:rPr>
      </w:pPr>
    </w:p>
    <w:p w14:paraId="532092EF" w14:textId="3E3C4D93" w:rsidR="006A4520" w:rsidRDefault="006A452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>
        <w:rPr>
          <w:color w:val="414141"/>
          <w:sz w:val="32"/>
          <w:szCs w:val="32"/>
        </w:rPr>
        <w:t xml:space="preserve">There are many ways we could collaborate together as BISSNET schools </w:t>
      </w:r>
      <w:r w:rsidR="001F0540">
        <w:rPr>
          <w:color w:val="414141"/>
          <w:sz w:val="32"/>
          <w:szCs w:val="32"/>
        </w:rPr>
        <w:t xml:space="preserve">to increase the diversity of our faculties as well as help with good hiring and retaining of faculty. </w:t>
      </w:r>
    </w:p>
    <w:p w14:paraId="1A22A5B8" w14:textId="77777777" w:rsidR="001F0540" w:rsidRDefault="001F054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</w:rPr>
      </w:pPr>
    </w:p>
    <w:p w14:paraId="2A78D00E" w14:textId="1E1DE301" w:rsidR="001F0540" w:rsidRPr="006A4520" w:rsidRDefault="001F0540" w:rsidP="006A452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color w:val="414141"/>
          <w:sz w:val="32"/>
          <w:szCs w:val="32"/>
        </w:rPr>
      </w:pPr>
      <w:r>
        <w:rPr>
          <w:color w:val="414141"/>
          <w:sz w:val="32"/>
          <w:szCs w:val="32"/>
        </w:rPr>
        <w:t xml:space="preserve">Lets share new ideas and good existing policies and practices. </w:t>
      </w:r>
      <w:bookmarkStart w:id="0" w:name="_GoBack"/>
      <w:bookmarkEnd w:id="0"/>
    </w:p>
    <w:p w14:paraId="23B1BC75" w14:textId="77777777" w:rsidR="00904AB1" w:rsidRPr="00904AB1" w:rsidRDefault="00904AB1" w:rsidP="00904AB1">
      <w:pPr>
        <w:ind w:right="-540"/>
        <w:rPr>
          <w:sz w:val="32"/>
          <w:szCs w:val="32"/>
        </w:rPr>
      </w:pPr>
    </w:p>
    <w:p w14:paraId="7497A1FA" w14:textId="77777777" w:rsidR="008466EC" w:rsidRPr="00904AB1" w:rsidRDefault="008466EC" w:rsidP="008466EC">
      <w:pPr>
        <w:ind w:right="-540"/>
        <w:rPr>
          <w:sz w:val="32"/>
          <w:szCs w:val="32"/>
        </w:rPr>
      </w:pPr>
    </w:p>
    <w:p w14:paraId="782DECFA" w14:textId="77777777" w:rsidR="00B32247" w:rsidRPr="00904AB1" w:rsidRDefault="00B32247" w:rsidP="00B32247">
      <w:pPr>
        <w:ind w:right="-540"/>
        <w:rPr>
          <w:sz w:val="32"/>
          <w:szCs w:val="32"/>
        </w:rPr>
      </w:pPr>
    </w:p>
    <w:p w14:paraId="14E92816" w14:textId="77777777" w:rsidR="00B32247" w:rsidRPr="00904AB1" w:rsidRDefault="00B32247" w:rsidP="00B32247">
      <w:pPr>
        <w:ind w:right="-540"/>
        <w:rPr>
          <w:sz w:val="32"/>
          <w:szCs w:val="32"/>
        </w:rPr>
      </w:pPr>
    </w:p>
    <w:sectPr w:rsidR="00B32247" w:rsidRPr="00904AB1" w:rsidSect="0085664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5848" w14:textId="77777777" w:rsidR="003651B0" w:rsidRDefault="003651B0" w:rsidP="003651B0">
      <w:r>
        <w:separator/>
      </w:r>
    </w:p>
  </w:endnote>
  <w:endnote w:type="continuationSeparator" w:id="0">
    <w:p w14:paraId="4B0C16FE" w14:textId="77777777" w:rsidR="003651B0" w:rsidRDefault="003651B0" w:rsidP="003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BDE7" w14:textId="77777777" w:rsidR="003651B0" w:rsidRDefault="003651B0" w:rsidP="00365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257B" w14:textId="77777777" w:rsidR="003651B0" w:rsidRDefault="003651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8E4E" w14:textId="77777777" w:rsidR="003651B0" w:rsidRDefault="003651B0" w:rsidP="00365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5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E72C29" w14:textId="77777777" w:rsidR="003651B0" w:rsidRDefault="003651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9701" w14:textId="77777777" w:rsidR="003651B0" w:rsidRDefault="003651B0" w:rsidP="003651B0">
      <w:r>
        <w:separator/>
      </w:r>
    </w:p>
  </w:footnote>
  <w:footnote w:type="continuationSeparator" w:id="0">
    <w:p w14:paraId="6B1B4896" w14:textId="77777777" w:rsidR="003651B0" w:rsidRDefault="003651B0" w:rsidP="0036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71763D06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68A72A2"/>
    <w:multiLevelType w:val="hybridMultilevel"/>
    <w:tmpl w:val="138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D53862"/>
    <w:multiLevelType w:val="hybridMultilevel"/>
    <w:tmpl w:val="9B4E9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736"/>
    <w:multiLevelType w:val="hybridMultilevel"/>
    <w:tmpl w:val="2B002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B32247"/>
    <w:rsid w:val="001F0540"/>
    <w:rsid w:val="003651B0"/>
    <w:rsid w:val="006406DB"/>
    <w:rsid w:val="006A4520"/>
    <w:rsid w:val="008466EC"/>
    <w:rsid w:val="0085664F"/>
    <w:rsid w:val="00904AB1"/>
    <w:rsid w:val="00B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E4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4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5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B0"/>
  </w:style>
  <w:style w:type="character" w:styleId="PageNumber">
    <w:name w:val="page number"/>
    <w:basedOn w:val="DefaultParagraphFont"/>
    <w:uiPriority w:val="99"/>
    <w:semiHidden/>
    <w:unhideWhenUsed/>
    <w:rsid w:val="00365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4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5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B0"/>
  </w:style>
  <w:style w:type="character" w:styleId="PageNumber">
    <w:name w:val="page number"/>
    <w:basedOn w:val="DefaultParagraphFont"/>
    <w:uiPriority w:val="99"/>
    <w:semiHidden/>
    <w:unhideWhenUsed/>
    <w:rsid w:val="0036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823</Words>
  <Characters>4565</Characters>
  <Application>Microsoft Macintosh Word</Application>
  <DocSecurity>0</DocSecurity>
  <Lines>106</Lines>
  <Paragraphs>36</Paragraphs>
  <ScaleCrop>false</ScaleCrop>
  <Company>BISSNET, Inc.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Bryan</dc:creator>
  <cp:keywords/>
  <dc:description/>
  <cp:lastModifiedBy>Rick Bryan</cp:lastModifiedBy>
  <cp:revision>3</cp:revision>
  <dcterms:created xsi:type="dcterms:W3CDTF">2014-01-12T19:19:00Z</dcterms:created>
  <dcterms:modified xsi:type="dcterms:W3CDTF">2014-01-12T20:23:00Z</dcterms:modified>
</cp:coreProperties>
</file>